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4DB0C" w14:textId="7CAFE875" w:rsidR="00A044E5" w:rsidRDefault="00144F6E" w:rsidP="002E6CC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6CC0">
        <w:rPr>
          <w:rFonts w:ascii="Times New Roman" w:hAnsi="Times New Roman" w:cs="Times New Roman"/>
          <w:b/>
          <w:sz w:val="32"/>
          <w:szCs w:val="32"/>
          <w:u w:val="single"/>
        </w:rPr>
        <w:t xml:space="preserve">Wymagania edukacyjne </w:t>
      </w:r>
      <w:r w:rsidR="001A6D9A" w:rsidRPr="002E6CC0">
        <w:rPr>
          <w:rFonts w:ascii="Times New Roman" w:hAnsi="Times New Roman" w:cs="Times New Roman"/>
          <w:b/>
          <w:sz w:val="32"/>
          <w:szCs w:val="32"/>
          <w:u w:val="single"/>
        </w:rPr>
        <w:t>z techniki</w:t>
      </w:r>
    </w:p>
    <w:p w14:paraId="0375B91C" w14:textId="77777777" w:rsidR="002E6CC0" w:rsidRPr="002E6CC0" w:rsidRDefault="002E6CC0" w:rsidP="002E6CC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1244502" w14:textId="5722E17F" w:rsidR="001A6D9A" w:rsidRPr="00A03283" w:rsidRDefault="001A6D9A" w:rsidP="00A03283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03283">
        <w:rPr>
          <w:rFonts w:ascii="Arial" w:hAnsi="Arial" w:cs="Arial"/>
          <w:b/>
          <w:sz w:val="24"/>
          <w:szCs w:val="24"/>
        </w:rPr>
        <w:t>CELE OCENIANIA</w:t>
      </w:r>
      <w:r w:rsidR="00A03283">
        <w:rPr>
          <w:rFonts w:ascii="Arial" w:hAnsi="Arial" w:cs="Arial"/>
          <w:b/>
          <w:sz w:val="24"/>
          <w:szCs w:val="24"/>
        </w:rPr>
        <w:t>.</w:t>
      </w:r>
    </w:p>
    <w:p w14:paraId="47783BE9" w14:textId="77777777" w:rsidR="001A6D9A" w:rsidRPr="00A03283" w:rsidRDefault="001A6D9A" w:rsidP="001A6D9A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6A9F3FD8" w14:textId="2D6CC5A3" w:rsidR="001A6D9A" w:rsidRPr="00A03283" w:rsidRDefault="001A6D9A" w:rsidP="001A6D9A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Ocenianie osiągnięć polega na rozpoznawaniu przez nauczycieli poziomu oraz postępów w opanowaniu przez ucznia wiadomości i umiejętności w stosunku do wymagań edukacyjnych zawartych w programie nauczania, a wynikających z</w:t>
      </w:r>
      <w:r w:rsidR="00FA0BA9">
        <w:rPr>
          <w:rFonts w:ascii="Arial" w:hAnsi="Arial" w:cs="Arial"/>
          <w:sz w:val="24"/>
          <w:szCs w:val="24"/>
        </w:rPr>
        <w:t> </w:t>
      </w:r>
      <w:r w:rsidRPr="00A03283">
        <w:rPr>
          <w:rFonts w:ascii="Arial" w:hAnsi="Arial" w:cs="Arial"/>
          <w:sz w:val="24"/>
          <w:szCs w:val="24"/>
        </w:rPr>
        <w:t>Podstawy Programowej:</w:t>
      </w:r>
    </w:p>
    <w:p w14:paraId="7A613860" w14:textId="6E35B9B8" w:rsidR="001A6D9A" w:rsidRPr="00A03283" w:rsidRDefault="001A6D9A" w:rsidP="001A6D9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informowanie ucznia o poziomie jego osiągnięć edukacyjnych i jego postępach w</w:t>
      </w:r>
      <w:r w:rsidR="00FA0BA9">
        <w:rPr>
          <w:rFonts w:ascii="Arial" w:hAnsi="Arial" w:cs="Arial"/>
          <w:sz w:val="24"/>
          <w:szCs w:val="24"/>
        </w:rPr>
        <w:t> </w:t>
      </w:r>
      <w:r w:rsidRPr="00A03283">
        <w:rPr>
          <w:rFonts w:ascii="Arial" w:hAnsi="Arial" w:cs="Arial"/>
          <w:sz w:val="24"/>
          <w:szCs w:val="24"/>
        </w:rPr>
        <w:t>tym zakresie,</w:t>
      </w:r>
    </w:p>
    <w:p w14:paraId="7EBCC530" w14:textId="77777777" w:rsidR="001A6D9A" w:rsidRPr="00A03283" w:rsidRDefault="001A6D9A" w:rsidP="001A6D9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udzielanie uczniowi pomocy w nauce poprzez przekazanie mu informacji o tym, co zrobił dobrze i jak powinien dalej się uczyć; </w:t>
      </w:r>
    </w:p>
    <w:p w14:paraId="2AE5CEA1" w14:textId="77777777" w:rsidR="001A6D9A" w:rsidRPr="00A03283" w:rsidRDefault="001A6D9A" w:rsidP="001A6D9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pomoc uczniowi w rozwoju jego uzdolnień i zainteresowań,</w:t>
      </w:r>
    </w:p>
    <w:p w14:paraId="4D34CAA2" w14:textId="77777777" w:rsidR="001A6D9A" w:rsidRPr="00A03283" w:rsidRDefault="001A6D9A" w:rsidP="001A6D9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monitorowanie bieżącej pracy ucznia,</w:t>
      </w:r>
    </w:p>
    <w:p w14:paraId="7D4E8203" w14:textId="77777777" w:rsidR="001A6D9A" w:rsidRPr="00A03283" w:rsidRDefault="001A6D9A" w:rsidP="001A6D9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motywowanie ucznia do dalszych postępów w nauce,</w:t>
      </w:r>
    </w:p>
    <w:p w14:paraId="47DEB323" w14:textId="35533DB3" w:rsidR="001A6D9A" w:rsidRPr="00A03283" w:rsidRDefault="001A6D9A" w:rsidP="001A6D9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dostarczenie rodzicom/prawnym opiekunom i nauczycielom informacji o</w:t>
      </w:r>
      <w:r w:rsidR="00FA0BA9">
        <w:rPr>
          <w:rFonts w:ascii="Arial" w:hAnsi="Arial" w:cs="Arial"/>
          <w:sz w:val="24"/>
          <w:szCs w:val="24"/>
        </w:rPr>
        <w:t> </w:t>
      </w:r>
      <w:r w:rsidRPr="00A03283">
        <w:rPr>
          <w:rFonts w:ascii="Arial" w:hAnsi="Arial" w:cs="Arial"/>
          <w:sz w:val="24"/>
          <w:szCs w:val="24"/>
        </w:rPr>
        <w:t>postępach, trudnościach w nauce oraz o uzdolnieniach ucznia,</w:t>
      </w:r>
    </w:p>
    <w:p w14:paraId="458B1DE8" w14:textId="77777777" w:rsidR="001A6D9A" w:rsidRPr="00A03283" w:rsidRDefault="001A6D9A" w:rsidP="001A6D9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pomoc uczniowi w wyborze form pokonywania trudności,</w:t>
      </w:r>
    </w:p>
    <w:p w14:paraId="05071F1B" w14:textId="77777777" w:rsidR="001A6D9A" w:rsidRPr="00A03283" w:rsidRDefault="001A6D9A" w:rsidP="001A6D9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umożliwienie nauczycielom doskonalenia organizacji i metod pracy dydaktyczno- wychowawczej.</w:t>
      </w:r>
    </w:p>
    <w:p w14:paraId="7D410FC5" w14:textId="77777777" w:rsidR="00741142" w:rsidRPr="00A03283" w:rsidRDefault="00741142" w:rsidP="007411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406E4EA" w14:textId="39745EC2" w:rsidR="001A6D9A" w:rsidRPr="00A03283" w:rsidRDefault="001A6D9A" w:rsidP="00A03283">
      <w:pPr>
        <w:widowControl w:val="0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03283">
        <w:rPr>
          <w:rFonts w:ascii="Arial" w:hAnsi="Arial" w:cs="Arial"/>
          <w:b/>
          <w:sz w:val="24"/>
          <w:szCs w:val="24"/>
        </w:rPr>
        <w:t>OBSZARY AKTYWNOŚCI OCENIANE NA LEKCJACH</w:t>
      </w:r>
      <w:r w:rsidR="00A03283">
        <w:rPr>
          <w:rFonts w:ascii="Arial" w:hAnsi="Arial" w:cs="Arial"/>
          <w:b/>
          <w:sz w:val="24"/>
          <w:szCs w:val="24"/>
        </w:rPr>
        <w:t>.</w:t>
      </w:r>
    </w:p>
    <w:p w14:paraId="5788B1A9" w14:textId="77777777" w:rsidR="001A6D9A" w:rsidRPr="00A03283" w:rsidRDefault="001A6D9A" w:rsidP="001A6D9A">
      <w:pPr>
        <w:widowControl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2147344" w14:textId="77777777" w:rsidR="001A6D9A" w:rsidRPr="00A03283" w:rsidRDefault="001A6D9A" w:rsidP="001A6D9A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  <w:u w:val="single"/>
        </w:rPr>
        <w:t>Uczniowie mogą być oceniani</w:t>
      </w:r>
      <w:r w:rsidRPr="00A03283">
        <w:rPr>
          <w:rFonts w:ascii="Arial" w:hAnsi="Arial" w:cs="Arial"/>
          <w:sz w:val="24"/>
          <w:szCs w:val="24"/>
        </w:rPr>
        <w:t xml:space="preserve">: </w:t>
      </w:r>
    </w:p>
    <w:p w14:paraId="5596CD7F" w14:textId="77777777" w:rsidR="001A6D9A" w:rsidRPr="00A03283" w:rsidRDefault="001A6D9A" w:rsidP="00ED72CF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w sali lekcyjnej, </w:t>
      </w:r>
    </w:p>
    <w:p w14:paraId="15565A28" w14:textId="77777777" w:rsidR="001A6D9A" w:rsidRPr="00A03283" w:rsidRDefault="001A6D9A" w:rsidP="00ED72CF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podczas zajęć w terenie, </w:t>
      </w:r>
    </w:p>
    <w:p w14:paraId="2CCD5BEB" w14:textId="77777777" w:rsidR="001A6D9A" w:rsidRPr="00A03283" w:rsidRDefault="001A6D9A" w:rsidP="00ED72CF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za działania na rzecz szkoły i środowiska związane tematycznie z przedmiotem,</w:t>
      </w:r>
    </w:p>
    <w:p w14:paraId="5D4C005D" w14:textId="77777777" w:rsidR="001A6D9A" w:rsidRPr="00A03283" w:rsidRDefault="001A6D9A" w:rsidP="00ED72CF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za osiągnięcia w konkursach związanych tematycznie z przedmiotem, </w:t>
      </w:r>
    </w:p>
    <w:p w14:paraId="47B6E041" w14:textId="77777777" w:rsidR="001A6D9A" w:rsidRPr="00A03283" w:rsidRDefault="001A6D9A" w:rsidP="00ED72CF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uczestnicząc w projektach edukacyjnych. </w:t>
      </w:r>
    </w:p>
    <w:p w14:paraId="4DC5E9BD" w14:textId="77777777" w:rsidR="001A6D9A" w:rsidRPr="00A03283" w:rsidRDefault="001A6D9A" w:rsidP="001A6D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A4E67B" w14:textId="77777777" w:rsidR="001A6D9A" w:rsidRPr="00A03283" w:rsidRDefault="001A6D9A" w:rsidP="001A6D9A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  <w:u w:val="single"/>
        </w:rPr>
        <w:t>Obszary aktywności podlegające ocenianiu</w:t>
      </w:r>
      <w:r w:rsidRPr="00A03283">
        <w:rPr>
          <w:rFonts w:ascii="Arial" w:hAnsi="Arial" w:cs="Arial"/>
          <w:sz w:val="24"/>
          <w:szCs w:val="24"/>
        </w:rPr>
        <w:t xml:space="preserve">: </w:t>
      </w:r>
    </w:p>
    <w:p w14:paraId="1D2AC8F7" w14:textId="77777777" w:rsidR="001A6D9A" w:rsidRPr="00A03283" w:rsidRDefault="001A6D9A" w:rsidP="00FA0BA9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umiejętność dokonywania analizy, wyciągania wniosków i formułowania odpowiedzi, </w:t>
      </w:r>
    </w:p>
    <w:p w14:paraId="11090BE1" w14:textId="6B5FF8BD" w:rsidR="001A6D9A" w:rsidRPr="00462C9B" w:rsidRDefault="001A6D9A" w:rsidP="00462C9B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umiejętność odczytywania i wykorzystania oraz sporządzania dokumentacji </w:t>
      </w:r>
      <w:r w:rsidR="00DE7A55" w:rsidRPr="00A03283">
        <w:rPr>
          <w:rFonts w:ascii="Arial" w:hAnsi="Arial" w:cs="Arial"/>
          <w:sz w:val="24"/>
          <w:szCs w:val="24"/>
        </w:rPr>
        <w:t>technicznej</w:t>
      </w:r>
      <w:r w:rsidR="00462C9B">
        <w:rPr>
          <w:rFonts w:ascii="Arial" w:hAnsi="Arial" w:cs="Arial"/>
          <w:sz w:val="24"/>
          <w:szCs w:val="24"/>
        </w:rPr>
        <w:t xml:space="preserve"> </w:t>
      </w:r>
      <w:r w:rsidRPr="00462C9B">
        <w:rPr>
          <w:rFonts w:ascii="Arial" w:hAnsi="Arial" w:cs="Arial"/>
          <w:sz w:val="24"/>
          <w:szCs w:val="24"/>
        </w:rPr>
        <w:t>(konstrukcje, rysunki,</w:t>
      </w:r>
      <w:r w:rsidR="002E6CC0" w:rsidRPr="00462C9B">
        <w:rPr>
          <w:rFonts w:ascii="Arial" w:hAnsi="Arial" w:cs="Arial"/>
          <w:sz w:val="24"/>
          <w:szCs w:val="24"/>
        </w:rPr>
        <w:t xml:space="preserve"> projekty, plany pracy,</w:t>
      </w:r>
      <w:r w:rsidRPr="00462C9B">
        <w:rPr>
          <w:rFonts w:ascii="Arial" w:hAnsi="Arial" w:cs="Arial"/>
          <w:sz w:val="24"/>
          <w:szCs w:val="24"/>
        </w:rPr>
        <w:t xml:space="preserve"> schematy, wykresy, diagramy), </w:t>
      </w:r>
    </w:p>
    <w:p w14:paraId="23196785" w14:textId="77777777" w:rsidR="001A6D9A" w:rsidRPr="00A03283" w:rsidRDefault="001A6D9A" w:rsidP="00FA0BA9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umiejętność wykonywania prezentacji multimedialnych, plansz pomocniczych, </w:t>
      </w:r>
    </w:p>
    <w:p w14:paraId="20A5164F" w14:textId="77777777" w:rsidR="00A54FCA" w:rsidRPr="00A03283" w:rsidRDefault="00A54FCA" w:rsidP="00FA0BA9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umiejętność posługiwania się narzędziami i urządzeniami technicznymi,</w:t>
      </w:r>
    </w:p>
    <w:p w14:paraId="7855A8FE" w14:textId="77777777" w:rsidR="001A6D9A" w:rsidRPr="00A03283" w:rsidRDefault="001A6D9A" w:rsidP="00FA0BA9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umiejętność posługiwania się słownictwem, terminologią i symboliką </w:t>
      </w:r>
      <w:r w:rsidR="00DE7A55" w:rsidRPr="00A03283">
        <w:rPr>
          <w:rFonts w:ascii="Arial" w:hAnsi="Arial" w:cs="Arial"/>
          <w:sz w:val="24"/>
          <w:szCs w:val="24"/>
        </w:rPr>
        <w:t>techniczną</w:t>
      </w:r>
      <w:r w:rsidRPr="00A03283">
        <w:rPr>
          <w:rFonts w:ascii="Arial" w:hAnsi="Arial" w:cs="Arial"/>
          <w:sz w:val="24"/>
          <w:szCs w:val="24"/>
        </w:rPr>
        <w:t xml:space="preserve">, </w:t>
      </w:r>
    </w:p>
    <w:p w14:paraId="0940FF61" w14:textId="77777777" w:rsidR="001A6D9A" w:rsidRPr="00A03283" w:rsidRDefault="001A6D9A" w:rsidP="00FA0BA9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wkład w pracę, systematyczność i przygotowanie do lekcji, </w:t>
      </w:r>
    </w:p>
    <w:p w14:paraId="1D91DD52" w14:textId="77777777" w:rsidR="001A6D9A" w:rsidRPr="00A03283" w:rsidRDefault="001A6D9A" w:rsidP="00FA0BA9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aktywność na lekcji (udział w dyskusjach: argumentowanie, przekonywanie), </w:t>
      </w:r>
    </w:p>
    <w:p w14:paraId="7FE4454A" w14:textId="77777777" w:rsidR="001A6D9A" w:rsidRPr="00A03283" w:rsidRDefault="001A6D9A" w:rsidP="00ED72CF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lastRenderedPageBreak/>
        <w:t>formy aktywności dodatkowej np. wykonywanie prac nadobowiązkowych (zadań, kart pracy, plansz, prezentacji, konkursy)</w:t>
      </w:r>
    </w:p>
    <w:p w14:paraId="7343120E" w14:textId="77777777" w:rsidR="001A6D9A" w:rsidRPr="00A03283" w:rsidRDefault="001A6D9A" w:rsidP="001A6D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188BC2" w14:textId="77777777" w:rsidR="001A6D9A" w:rsidRPr="00A03283" w:rsidRDefault="001A6D9A" w:rsidP="001A6D9A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  <w:u w:val="single"/>
        </w:rPr>
        <w:t>Formy aktywności podlegające ocenie</w:t>
      </w:r>
      <w:r w:rsidRPr="00A03283">
        <w:rPr>
          <w:rFonts w:ascii="Arial" w:hAnsi="Arial" w:cs="Arial"/>
          <w:sz w:val="24"/>
          <w:szCs w:val="24"/>
        </w:rPr>
        <w:t>:</w:t>
      </w:r>
    </w:p>
    <w:p w14:paraId="1BB6883E" w14:textId="6C882059" w:rsidR="001A6D9A" w:rsidRPr="00A03283" w:rsidRDefault="001A6D9A" w:rsidP="00ED72CF">
      <w:pPr>
        <w:pStyle w:val="Akapitzlist"/>
        <w:numPr>
          <w:ilvl w:val="1"/>
          <w:numId w:val="17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sprawdziany, testy wiadomości i umiejętności po zakończonym dziale, </w:t>
      </w:r>
    </w:p>
    <w:p w14:paraId="3D4DF0FD" w14:textId="0396F097" w:rsidR="0088642A" w:rsidRPr="00A03283" w:rsidRDefault="0088642A" w:rsidP="00ED72CF">
      <w:pPr>
        <w:pStyle w:val="Akapitzlist"/>
        <w:numPr>
          <w:ilvl w:val="1"/>
          <w:numId w:val="17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prace wytwórcze</w:t>
      </w:r>
      <w:r w:rsidR="0049575C" w:rsidRPr="00A03283">
        <w:rPr>
          <w:rFonts w:ascii="Arial" w:hAnsi="Arial" w:cs="Arial"/>
          <w:sz w:val="24"/>
          <w:szCs w:val="24"/>
        </w:rPr>
        <w:t>,</w:t>
      </w:r>
    </w:p>
    <w:p w14:paraId="44956241" w14:textId="77777777" w:rsidR="001A6D9A" w:rsidRPr="00A03283" w:rsidRDefault="001A6D9A" w:rsidP="00ED72CF">
      <w:pPr>
        <w:pStyle w:val="Akapitzlist"/>
        <w:numPr>
          <w:ilvl w:val="1"/>
          <w:numId w:val="17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kartkówki  z trzech ostatnich lekcji, </w:t>
      </w:r>
    </w:p>
    <w:p w14:paraId="31E72624" w14:textId="0852A8F3" w:rsidR="001A6D9A" w:rsidRPr="00A03283" w:rsidRDefault="001A6D9A" w:rsidP="00ED72CF">
      <w:pPr>
        <w:pStyle w:val="Akapitzlist"/>
        <w:numPr>
          <w:ilvl w:val="1"/>
          <w:numId w:val="17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odpowiedzi ustne z trzech ostatnich tematów lekcyjnych</w:t>
      </w:r>
      <w:r w:rsidR="0049575C" w:rsidRPr="00A03283">
        <w:rPr>
          <w:rFonts w:ascii="Arial" w:hAnsi="Arial" w:cs="Arial"/>
          <w:sz w:val="24"/>
          <w:szCs w:val="24"/>
        </w:rPr>
        <w:t>,</w:t>
      </w:r>
      <w:r w:rsidRPr="00A03283">
        <w:rPr>
          <w:rFonts w:ascii="Arial" w:hAnsi="Arial" w:cs="Arial"/>
          <w:sz w:val="24"/>
          <w:szCs w:val="24"/>
        </w:rPr>
        <w:t xml:space="preserve"> </w:t>
      </w:r>
    </w:p>
    <w:p w14:paraId="0BAEF458" w14:textId="77777777" w:rsidR="001A6D9A" w:rsidRPr="00A03283" w:rsidRDefault="001A6D9A" w:rsidP="00ED72CF">
      <w:pPr>
        <w:pStyle w:val="Akapitzlist"/>
        <w:numPr>
          <w:ilvl w:val="1"/>
          <w:numId w:val="17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prace domowe, poprawne prowadzenie zeszytu</w:t>
      </w:r>
      <w:r w:rsidR="00A54FCA" w:rsidRPr="00A03283">
        <w:rPr>
          <w:rFonts w:ascii="Arial" w:hAnsi="Arial" w:cs="Arial"/>
          <w:sz w:val="24"/>
          <w:szCs w:val="24"/>
        </w:rPr>
        <w:t>,</w:t>
      </w:r>
    </w:p>
    <w:p w14:paraId="51E08F76" w14:textId="77777777" w:rsidR="001A6D9A" w:rsidRPr="00A03283" w:rsidRDefault="001A6D9A" w:rsidP="00ED72CF">
      <w:pPr>
        <w:pStyle w:val="Akapitzlist"/>
        <w:numPr>
          <w:ilvl w:val="1"/>
          <w:numId w:val="17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samodzielne wykonanie zadania</w:t>
      </w:r>
      <w:r w:rsidR="00A54FCA" w:rsidRPr="00A03283">
        <w:rPr>
          <w:rFonts w:ascii="Arial" w:hAnsi="Arial" w:cs="Arial"/>
          <w:sz w:val="24"/>
          <w:szCs w:val="24"/>
        </w:rPr>
        <w:t>,</w:t>
      </w:r>
    </w:p>
    <w:p w14:paraId="2EEC8440" w14:textId="77777777" w:rsidR="001A6D9A" w:rsidRPr="00A03283" w:rsidRDefault="001A6D9A" w:rsidP="00ED72CF">
      <w:pPr>
        <w:pStyle w:val="Akapitzlist"/>
        <w:numPr>
          <w:ilvl w:val="1"/>
          <w:numId w:val="17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aktywność podczas lekcji, </w:t>
      </w:r>
    </w:p>
    <w:p w14:paraId="429A51AF" w14:textId="77777777" w:rsidR="001A6D9A" w:rsidRPr="00A03283" w:rsidRDefault="001A6D9A" w:rsidP="00ED72CF">
      <w:pPr>
        <w:pStyle w:val="Akapitzlist"/>
        <w:numPr>
          <w:ilvl w:val="1"/>
          <w:numId w:val="17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uczestnictwo w konkursach </w:t>
      </w:r>
      <w:r w:rsidR="00DE7A55" w:rsidRPr="00A03283">
        <w:rPr>
          <w:rFonts w:ascii="Arial" w:hAnsi="Arial" w:cs="Arial"/>
          <w:sz w:val="24"/>
          <w:szCs w:val="24"/>
        </w:rPr>
        <w:t>technicznych</w:t>
      </w:r>
      <w:r w:rsidRPr="00A03283">
        <w:rPr>
          <w:rFonts w:ascii="Arial" w:hAnsi="Arial" w:cs="Arial"/>
          <w:sz w:val="24"/>
          <w:szCs w:val="24"/>
        </w:rPr>
        <w:t xml:space="preserve">, </w:t>
      </w:r>
    </w:p>
    <w:p w14:paraId="353C7686" w14:textId="77777777" w:rsidR="001A6D9A" w:rsidRPr="00A03283" w:rsidRDefault="001A6D9A" w:rsidP="00ED72CF">
      <w:pPr>
        <w:pStyle w:val="Akapitzlist"/>
        <w:numPr>
          <w:ilvl w:val="1"/>
          <w:numId w:val="17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udział w projektach uczniowskich, </w:t>
      </w:r>
    </w:p>
    <w:p w14:paraId="6B9BC540" w14:textId="77777777" w:rsidR="001A6D9A" w:rsidRPr="00A03283" w:rsidRDefault="001A6D9A" w:rsidP="00ED72CF">
      <w:pPr>
        <w:pStyle w:val="Akapitzlist"/>
        <w:numPr>
          <w:ilvl w:val="1"/>
          <w:numId w:val="17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praca w grupie i prezentowanie jej wyników,</w:t>
      </w:r>
    </w:p>
    <w:p w14:paraId="51EB0888" w14:textId="77777777" w:rsidR="001A6D9A" w:rsidRPr="00A03283" w:rsidRDefault="001A6D9A" w:rsidP="00ED72CF">
      <w:pPr>
        <w:pStyle w:val="Akapitzlist"/>
        <w:numPr>
          <w:ilvl w:val="1"/>
          <w:numId w:val="17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wykonywanie prac dodatkowych (zaproponowanych przez ucznia lub wskazanych przez nauczyciela), wynikających z zainteresowań ucznia.</w:t>
      </w:r>
    </w:p>
    <w:p w14:paraId="40B332FB" w14:textId="77777777" w:rsidR="001A6D9A" w:rsidRPr="00A03283" w:rsidRDefault="001A6D9A" w:rsidP="001A6D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B79E67" w14:textId="77777777" w:rsidR="001A6D9A" w:rsidRPr="00A03283" w:rsidRDefault="001A6D9A" w:rsidP="001A6D9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  <w:u w:val="single"/>
        </w:rPr>
        <w:t>Kryteria oceniania.</w:t>
      </w:r>
      <w:r w:rsidRPr="00A03283">
        <w:rPr>
          <w:rFonts w:ascii="Arial" w:hAnsi="Arial" w:cs="Arial"/>
          <w:b/>
          <w:sz w:val="24"/>
          <w:szCs w:val="24"/>
        </w:rPr>
        <w:t xml:space="preserve"> </w:t>
      </w:r>
      <w:r w:rsidRPr="00A03283">
        <w:rPr>
          <w:rFonts w:ascii="Arial" w:hAnsi="Arial" w:cs="Arial"/>
          <w:sz w:val="24"/>
          <w:szCs w:val="24"/>
        </w:rPr>
        <w:t>Oceniając osiągnięcia, będzie zwracana uwaga na:</w:t>
      </w:r>
    </w:p>
    <w:p w14:paraId="60449960" w14:textId="77777777" w:rsidR="001A6D9A" w:rsidRPr="00A03283" w:rsidRDefault="001A6D9A" w:rsidP="00ED72CF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rozumienie zjawisk technicznych,</w:t>
      </w:r>
    </w:p>
    <w:p w14:paraId="42BCEE69" w14:textId="77777777" w:rsidR="001A6D9A" w:rsidRPr="00A03283" w:rsidRDefault="001A6D9A" w:rsidP="00ED72CF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umiejętność wnioskowania,</w:t>
      </w:r>
    </w:p>
    <w:p w14:paraId="6513199E" w14:textId="77777777" w:rsidR="001A6D9A" w:rsidRPr="00A03283" w:rsidRDefault="001A6D9A" w:rsidP="00ED72CF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czytanie ze zrozumieniem instrukcji urządzeń i przykładów dokumentacji technicznej,</w:t>
      </w:r>
    </w:p>
    <w:p w14:paraId="28CABCAF" w14:textId="77777777" w:rsidR="001A6D9A" w:rsidRPr="00A03283" w:rsidRDefault="001A6D9A" w:rsidP="00ED72CF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czytanie rysunków złożeniowych i wykonawczych, </w:t>
      </w:r>
    </w:p>
    <w:p w14:paraId="04B549D6" w14:textId="77777777" w:rsidR="001A6D9A" w:rsidRPr="00A03283" w:rsidRDefault="001A6D9A" w:rsidP="00ED72CF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umiejętność organizacji miejsca pracy,</w:t>
      </w:r>
    </w:p>
    <w:p w14:paraId="39DE5C6D" w14:textId="77777777" w:rsidR="001A6D9A" w:rsidRPr="00A03283" w:rsidRDefault="001A6D9A" w:rsidP="00ED72CF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właściwe wykorzystanie materiałów, narzędzi i urządzeń technicznych,</w:t>
      </w:r>
    </w:p>
    <w:p w14:paraId="228C9897" w14:textId="77777777" w:rsidR="001A6D9A" w:rsidRPr="00A03283" w:rsidRDefault="001A6D9A" w:rsidP="00ED72CF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przestrzeganie zasad BHP,</w:t>
      </w:r>
    </w:p>
    <w:p w14:paraId="06C6AE47" w14:textId="77777777" w:rsidR="001A6D9A" w:rsidRPr="00A03283" w:rsidRDefault="001A6D9A" w:rsidP="00ED72CF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3283">
        <w:rPr>
          <w:rFonts w:ascii="Arial" w:hAnsi="Arial" w:cs="Arial"/>
          <w:sz w:val="24"/>
          <w:szCs w:val="24"/>
        </w:rPr>
        <w:t>dokładność i staranność wykonywania zadań.</w:t>
      </w:r>
    </w:p>
    <w:p w14:paraId="0F188FF8" w14:textId="77777777" w:rsidR="001A6D9A" w:rsidRPr="00A03283" w:rsidRDefault="001A6D9A" w:rsidP="001A6D9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C57DD15" w14:textId="77777777" w:rsidR="001A6D9A" w:rsidRPr="00A03283" w:rsidRDefault="001A6D9A" w:rsidP="001A6D9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A03283">
        <w:rPr>
          <w:rFonts w:ascii="Arial" w:hAnsi="Arial" w:cs="Arial"/>
          <w:sz w:val="24"/>
          <w:szCs w:val="24"/>
          <w:u w:val="single"/>
        </w:rPr>
        <w:t>Podczas oceniania osiągnięć uczniów poza wiedzą i umiejętnościami będzie zwracana uwaga także na:</w:t>
      </w:r>
    </w:p>
    <w:p w14:paraId="11C94D1E" w14:textId="77777777" w:rsidR="001A6D9A" w:rsidRPr="00A03283" w:rsidRDefault="001A6D9A" w:rsidP="00ED72CF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ocena będzie odzwierciedlać indywidualne podejście ucznia do lekcji, jego motywację i zaangażowanie w pracę i wykonywane zadanie,</w:t>
      </w:r>
    </w:p>
    <w:p w14:paraId="72A02D3F" w14:textId="77777777" w:rsidR="001A6D9A" w:rsidRPr="00A03283" w:rsidRDefault="001A6D9A" w:rsidP="00ED72CF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obowiązkowość i systematyczność,</w:t>
      </w:r>
    </w:p>
    <w:p w14:paraId="05F4B051" w14:textId="77777777" w:rsidR="001A6D9A" w:rsidRPr="00A03283" w:rsidRDefault="001A6D9A" w:rsidP="00ED72CF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umiejętność pracy w grupie,</w:t>
      </w:r>
    </w:p>
    <w:p w14:paraId="171CD298" w14:textId="77777777" w:rsidR="001A6D9A" w:rsidRPr="00A03283" w:rsidRDefault="001A6D9A" w:rsidP="00ED72CF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aktywność podczas lekcji,</w:t>
      </w:r>
    </w:p>
    <w:p w14:paraId="47C7C96A" w14:textId="2B9F4169" w:rsidR="001A6D9A" w:rsidRPr="00A03283" w:rsidRDefault="001A6D9A" w:rsidP="00ED72CF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udział w pracach na rzecz szkoły i ochrony środowiska naturalnego</w:t>
      </w:r>
      <w:r w:rsidR="0049575C" w:rsidRPr="00A03283">
        <w:rPr>
          <w:rFonts w:ascii="Arial" w:hAnsi="Arial" w:cs="Arial"/>
          <w:sz w:val="24"/>
          <w:szCs w:val="24"/>
        </w:rPr>
        <w:t>,</w:t>
      </w:r>
    </w:p>
    <w:p w14:paraId="5686CA30" w14:textId="019AA32D" w:rsidR="001A6D9A" w:rsidRPr="00A03283" w:rsidRDefault="001A6D9A" w:rsidP="00ED72CF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stosunek ucznia do wykonywania działań praktycznych</w:t>
      </w:r>
      <w:r w:rsidR="0049575C" w:rsidRPr="00A03283">
        <w:rPr>
          <w:rFonts w:ascii="Arial" w:hAnsi="Arial" w:cs="Arial"/>
          <w:sz w:val="24"/>
          <w:szCs w:val="24"/>
        </w:rPr>
        <w:t>,</w:t>
      </w:r>
    </w:p>
    <w:p w14:paraId="0C0775BF" w14:textId="2472A321" w:rsidR="001A6D9A" w:rsidRPr="00A03283" w:rsidRDefault="001A6D9A" w:rsidP="00ED72CF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>pomysłowość konstrukcyjna, właściwy dobór materiałów, estetyka wykonania</w:t>
      </w:r>
      <w:r w:rsidR="0049575C" w:rsidRPr="00A03283">
        <w:rPr>
          <w:rFonts w:ascii="Arial" w:hAnsi="Arial" w:cs="Arial"/>
          <w:sz w:val="24"/>
          <w:szCs w:val="24"/>
        </w:rPr>
        <w:t>,</w:t>
      </w:r>
      <w:r w:rsidRPr="00A03283">
        <w:rPr>
          <w:rFonts w:ascii="Arial" w:hAnsi="Arial" w:cs="Arial"/>
          <w:sz w:val="24"/>
          <w:szCs w:val="24"/>
        </w:rPr>
        <w:t xml:space="preserve"> </w:t>
      </w:r>
    </w:p>
    <w:p w14:paraId="153CDFDB" w14:textId="77777777" w:rsidR="001A6D9A" w:rsidRPr="00A03283" w:rsidRDefault="001A6D9A" w:rsidP="00ED72CF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A03283">
        <w:rPr>
          <w:rFonts w:ascii="Arial" w:hAnsi="Arial" w:cs="Arial"/>
          <w:sz w:val="24"/>
          <w:szCs w:val="24"/>
        </w:rPr>
        <w:t xml:space="preserve">przestrzeganie zasad bezpieczeństwa. </w:t>
      </w:r>
    </w:p>
    <w:p w14:paraId="5B648243" w14:textId="77777777" w:rsidR="001A6D9A" w:rsidRPr="00A03283" w:rsidRDefault="001A6D9A" w:rsidP="001A6D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E63CE6" w14:textId="77777777" w:rsidR="001A6D9A" w:rsidRPr="00A03283" w:rsidRDefault="001A6D9A" w:rsidP="001A6D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 w:rsidRPr="00A03283">
        <w:rPr>
          <w:rFonts w:ascii="Arial" w:hAnsi="Arial" w:cs="Arial"/>
          <w:bCs/>
          <w:iCs/>
          <w:sz w:val="24"/>
          <w:szCs w:val="24"/>
        </w:rPr>
        <w:t>Uczeń zobowiązany jest do posiadania podręcznika i zeszytu przedmiotowego.</w:t>
      </w:r>
    </w:p>
    <w:p w14:paraId="50BB275C" w14:textId="77777777" w:rsidR="001A6D9A" w:rsidRPr="001A6D9A" w:rsidRDefault="001A6D9A" w:rsidP="001A6D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08B39A39" w14:textId="77777777" w:rsidR="00A03283" w:rsidRDefault="00A03283" w:rsidP="00A0328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D75E414" w14:textId="77777777" w:rsidR="00A03283" w:rsidRDefault="00A03283" w:rsidP="00A0328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6E1CC2A" w14:textId="57D0358D" w:rsidR="00A54FCA" w:rsidRPr="00A03283" w:rsidRDefault="00A54FCA" w:rsidP="00A0328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03283">
        <w:rPr>
          <w:rFonts w:ascii="Arial" w:hAnsi="Arial" w:cs="Arial"/>
          <w:b/>
          <w:sz w:val="24"/>
          <w:szCs w:val="24"/>
        </w:rPr>
        <w:lastRenderedPageBreak/>
        <w:t>ZASADY I KRYTERIA OCENIANIA</w:t>
      </w:r>
      <w:r w:rsidR="00A03283">
        <w:rPr>
          <w:rFonts w:ascii="Arial" w:hAnsi="Arial" w:cs="Arial"/>
          <w:b/>
          <w:sz w:val="24"/>
          <w:szCs w:val="24"/>
        </w:rPr>
        <w:t>.</w:t>
      </w:r>
    </w:p>
    <w:p w14:paraId="0F6235A3" w14:textId="72047D5A" w:rsidR="00A54FCA" w:rsidRPr="005A7B41" w:rsidRDefault="00741142" w:rsidP="005A7B41">
      <w:pPr>
        <w:autoSpaceDE w:val="0"/>
        <w:autoSpaceDN w:val="0"/>
        <w:adjustRightInd w:val="0"/>
        <w:spacing w:after="0"/>
        <w:ind w:firstLine="207"/>
        <w:jc w:val="both"/>
        <w:rPr>
          <w:rFonts w:ascii="Arial" w:hAnsi="Arial" w:cs="Arial"/>
          <w:sz w:val="24"/>
        </w:rPr>
      </w:pPr>
      <w:r w:rsidRPr="005A7B41">
        <w:rPr>
          <w:rFonts w:ascii="Arial" w:hAnsi="Arial" w:cs="Arial"/>
          <w:bCs/>
          <w:sz w:val="24"/>
          <w:u w:val="single"/>
        </w:rPr>
        <w:t>Sprawdziany i</w:t>
      </w:r>
      <w:r w:rsidR="00A54FCA" w:rsidRPr="005A7B41">
        <w:rPr>
          <w:rFonts w:ascii="Arial" w:hAnsi="Arial" w:cs="Arial"/>
          <w:bCs/>
          <w:sz w:val="24"/>
          <w:u w:val="single"/>
        </w:rPr>
        <w:t xml:space="preserve"> testy</w:t>
      </w:r>
      <w:r w:rsidR="00A54FCA" w:rsidRPr="005A7B41">
        <w:rPr>
          <w:rFonts w:ascii="Arial" w:hAnsi="Arial" w:cs="Arial"/>
          <w:bCs/>
          <w:sz w:val="24"/>
        </w:rPr>
        <w:t xml:space="preserve"> -</w:t>
      </w:r>
      <w:r w:rsidR="00A54FCA" w:rsidRPr="005A7B41">
        <w:rPr>
          <w:rFonts w:ascii="Arial" w:hAnsi="Arial" w:cs="Arial"/>
          <w:sz w:val="24"/>
        </w:rPr>
        <w:t xml:space="preserve"> przeprowadza </w:t>
      </w:r>
      <w:r w:rsidRPr="005A7B41">
        <w:rPr>
          <w:rFonts w:ascii="Arial" w:hAnsi="Arial" w:cs="Arial"/>
          <w:sz w:val="24"/>
        </w:rPr>
        <w:t>się z większej części materiału</w:t>
      </w:r>
      <w:r w:rsidR="00A54FCA" w:rsidRPr="005A7B41">
        <w:rPr>
          <w:rFonts w:ascii="Arial" w:hAnsi="Arial" w:cs="Arial"/>
          <w:sz w:val="24"/>
        </w:rPr>
        <w:t xml:space="preserve"> </w:t>
      </w:r>
      <w:r w:rsidR="00A54FCA" w:rsidRPr="005A7B41">
        <w:rPr>
          <w:rFonts w:ascii="Arial" w:hAnsi="Arial" w:cs="Arial"/>
          <w:sz w:val="24"/>
        </w:rPr>
        <w:br/>
        <w:t>i są one obowiązkowe oraz zapowiedziane z tygodniowym wyprzedzeniem, co zostaje odnotowane w terminarzu e-dziennika. Są pisane w dniach, w których nie ma podobnych prac z innych zajęć i poprzedzone powtórzeniem. Wszystkie zo</w:t>
      </w:r>
      <w:r w:rsidRPr="005A7B41">
        <w:rPr>
          <w:rFonts w:ascii="Arial" w:hAnsi="Arial" w:cs="Arial"/>
          <w:sz w:val="24"/>
        </w:rPr>
        <w:t xml:space="preserve">stają sprawdzone i omówione do </w:t>
      </w:r>
      <w:r w:rsidR="00A54FCA" w:rsidRPr="005A7B41">
        <w:rPr>
          <w:rFonts w:ascii="Arial" w:hAnsi="Arial" w:cs="Arial"/>
          <w:sz w:val="24"/>
        </w:rPr>
        <w:t>2 tygodni od napisania</w:t>
      </w:r>
      <w:r w:rsidRPr="005A7B41">
        <w:rPr>
          <w:rFonts w:ascii="Arial" w:hAnsi="Arial" w:cs="Arial"/>
          <w:sz w:val="24"/>
        </w:rPr>
        <w:t>.</w:t>
      </w:r>
      <w:r w:rsidR="00A54FCA" w:rsidRPr="005A7B41">
        <w:rPr>
          <w:rFonts w:ascii="Arial" w:hAnsi="Arial" w:cs="Arial"/>
          <w:sz w:val="24"/>
        </w:rPr>
        <w:t xml:space="preserve"> Jeżeli uczeń opuścił sprawdzian z</w:t>
      </w:r>
      <w:r w:rsidR="0049575C">
        <w:rPr>
          <w:rFonts w:ascii="Arial" w:hAnsi="Arial" w:cs="Arial"/>
          <w:sz w:val="24"/>
        </w:rPr>
        <w:t> </w:t>
      </w:r>
      <w:r w:rsidR="00A54FCA" w:rsidRPr="005A7B41">
        <w:rPr>
          <w:rFonts w:ascii="Arial" w:hAnsi="Arial" w:cs="Arial"/>
          <w:sz w:val="24"/>
        </w:rPr>
        <w:t>przyczyn losowych, ma on obowiązek zgłosić się do nauczyciela przedmiotu i po ustaleniu terminu napisać zaległą pracę. Zaliczenie polega na pisaniu pracy o tym samym stopniu trudności. W przypadku niezgłoszenia się ucznia w wyznaczonym terminie otrzymuje on ocenę niedostateczną.</w:t>
      </w:r>
      <w:r w:rsidRPr="005A7B41">
        <w:rPr>
          <w:rFonts w:ascii="Arial" w:hAnsi="Arial" w:cs="Arial"/>
          <w:sz w:val="24"/>
        </w:rPr>
        <w:t xml:space="preserve"> W </w:t>
      </w:r>
      <w:r w:rsidR="00A54FCA" w:rsidRPr="005A7B41">
        <w:rPr>
          <w:rFonts w:ascii="Arial" w:hAnsi="Arial" w:cs="Arial"/>
          <w:sz w:val="24"/>
        </w:rPr>
        <w:t xml:space="preserve">sytuacjach uzasadnionych nauczyciel może zwolnić ucznia z zaliczania zaległego sprawdzianu. Jeśli uzyskana przez ucznia ocena ze sprawdzianu nie satysfakcjonuje go – istnieje możliwość poprawy w terminie ustalonym przez nauczyciela (na poprawę uczeń  może się zgłosić nie później niż dwa tygodnie od oddania prac). Ocenę z poprawy sprawdzianu wpisuje się do dziennika obok oceny poprzedniej. </w:t>
      </w:r>
    </w:p>
    <w:p w14:paraId="45B0618A" w14:textId="11F11720" w:rsidR="00A54FCA" w:rsidRPr="005A7B41" w:rsidRDefault="00A54FCA" w:rsidP="005A7B41">
      <w:pPr>
        <w:autoSpaceDE w:val="0"/>
        <w:autoSpaceDN w:val="0"/>
        <w:adjustRightInd w:val="0"/>
        <w:spacing w:after="0"/>
        <w:ind w:firstLine="207"/>
        <w:jc w:val="both"/>
        <w:rPr>
          <w:rFonts w:ascii="Arial" w:hAnsi="Arial" w:cs="Arial"/>
          <w:sz w:val="24"/>
        </w:rPr>
      </w:pPr>
      <w:r w:rsidRPr="005A7B41">
        <w:rPr>
          <w:rFonts w:ascii="Arial" w:hAnsi="Arial" w:cs="Arial"/>
          <w:sz w:val="24"/>
          <w:u w:val="single"/>
        </w:rPr>
        <w:t>Kartkówki</w:t>
      </w:r>
      <w:r w:rsidR="00741142" w:rsidRPr="005A7B41">
        <w:rPr>
          <w:rFonts w:ascii="Arial" w:hAnsi="Arial" w:cs="Arial"/>
          <w:sz w:val="24"/>
        </w:rPr>
        <w:t xml:space="preserve"> - </w:t>
      </w:r>
      <w:r w:rsidRPr="005A7B41">
        <w:rPr>
          <w:rFonts w:ascii="Arial" w:hAnsi="Arial" w:cs="Arial"/>
          <w:sz w:val="24"/>
        </w:rPr>
        <w:t xml:space="preserve">obejmują materiał z trzech ostatnich lekcji i mogą być niezapowiedziane przez nauczyciela. Uczeń nieobecny na kartkówce </w:t>
      </w:r>
      <w:r w:rsidRPr="005A7B41">
        <w:rPr>
          <w:rFonts w:ascii="Arial" w:hAnsi="Arial" w:cs="Arial"/>
          <w:i/>
          <w:sz w:val="24"/>
        </w:rPr>
        <w:t>(nieobecność nieusprawiedliwiona)</w:t>
      </w:r>
      <w:r w:rsidRPr="005A7B41">
        <w:rPr>
          <w:rFonts w:ascii="Arial" w:hAnsi="Arial" w:cs="Arial"/>
          <w:sz w:val="24"/>
        </w:rPr>
        <w:t xml:space="preserve"> jest zobowiązani napisać ją w najbliższym terminie, który ustala z nauczycielem. W</w:t>
      </w:r>
      <w:r w:rsidR="0049575C">
        <w:rPr>
          <w:rFonts w:ascii="Arial" w:hAnsi="Arial" w:cs="Arial"/>
          <w:sz w:val="24"/>
        </w:rPr>
        <w:t> </w:t>
      </w:r>
      <w:r w:rsidRPr="005A7B41">
        <w:rPr>
          <w:rFonts w:ascii="Arial" w:hAnsi="Arial" w:cs="Arial"/>
          <w:sz w:val="24"/>
        </w:rPr>
        <w:t>przypadku niezgłoszenia się ucznia w wyznaczonym terminie otrzymuje on ocenę niedostateczną.</w:t>
      </w:r>
      <w:r w:rsidR="00741142" w:rsidRPr="005A7B41">
        <w:rPr>
          <w:rFonts w:ascii="Arial" w:hAnsi="Arial" w:cs="Arial"/>
          <w:sz w:val="24"/>
        </w:rPr>
        <w:t xml:space="preserve"> </w:t>
      </w:r>
      <w:r w:rsidR="00741142" w:rsidRPr="0049575C">
        <w:rPr>
          <w:rFonts w:ascii="Arial" w:hAnsi="Arial" w:cs="Arial"/>
          <w:iCs/>
          <w:sz w:val="24"/>
        </w:rPr>
        <w:t>W </w:t>
      </w:r>
      <w:r w:rsidRPr="0049575C">
        <w:rPr>
          <w:rFonts w:ascii="Arial" w:hAnsi="Arial" w:cs="Arial"/>
          <w:iCs/>
          <w:sz w:val="24"/>
        </w:rPr>
        <w:t>przypadku usprawiedliwionej nieobecności</w:t>
      </w:r>
      <w:r w:rsidRPr="005A7B41">
        <w:rPr>
          <w:rFonts w:ascii="Arial" w:hAnsi="Arial" w:cs="Arial"/>
          <w:sz w:val="24"/>
        </w:rPr>
        <w:t xml:space="preserve"> uczeń może być zwolniony przez nauczyciela z kartkówki lub odpowiedzi, ale nie zwalnia go to z</w:t>
      </w:r>
      <w:r w:rsidR="0049575C">
        <w:rPr>
          <w:rFonts w:ascii="Arial" w:hAnsi="Arial" w:cs="Arial"/>
          <w:sz w:val="24"/>
        </w:rPr>
        <w:t> </w:t>
      </w:r>
      <w:r w:rsidRPr="005A7B41">
        <w:rPr>
          <w:rFonts w:ascii="Arial" w:hAnsi="Arial" w:cs="Arial"/>
          <w:sz w:val="24"/>
        </w:rPr>
        <w:t>obowiązku uzupełnienia wiadomości, które nauczyciel ma prawo skontrolować na najbliższej jednostce lekcyjnej.</w:t>
      </w:r>
    </w:p>
    <w:p w14:paraId="1A9AD53C" w14:textId="77777777" w:rsidR="00A54FCA" w:rsidRPr="0049575C" w:rsidRDefault="00A54FCA" w:rsidP="005A7B41">
      <w:pPr>
        <w:autoSpaceDE w:val="0"/>
        <w:autoSpaceDN w:val="0"/>
        <w:adjustRightInd w:val="0"/>
        <w:spacing w:after="0"/>
        <w:ind w:firstLine="349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49575C">
        <w:rPr>
          <w:rFonts w:ascii="Arial" w:hAnsi="Arial" w:cs="Arial"/>
          <w:bCs/>
          <w:sz w:val="24"/>
          <w:szCs w:val="24"/>
          <w:u w:val="single"/>
        </w:rPr>
        <w:t>Odpowiedź ustna</w:t>
      </w:r>
      <w:r w:rsidR="00741142" w:rsidRPr="0049575C">
        <w:rPr>
          <w:rFonts w:ascii="Arial" w:hAnsi="Arial" w:cs="Arial"/>
          <w:bCs/>
          <w:sz w:val="24"/>
          <w:szCs w:val="24"/>
        </w:rPr>
        <w:t xml:space="preserve"> - p</w:t>
      </w:r>
      <w:r w:rsidRPr="0049575C">
        <w:rPr>
          <w:rFonts w:ascii="Arial" w:hAnsi="Arial" w:cs="Arial"/>
          <w:bCs/>
          <w:sz w:val="24"/>
          <w:szCs w:val="24"/>
        </w:rPr>
        <w:t>rzy jej ocenie bierze się pod uwagę głównie:</w:t>
      </w:r>
    </w:p>
    <w:p w14:paraId="40F31A11" w14:textId="77777777" w:rsidR="00A54FCA" w:rsidRPr="00741142" w:rsidRDefault="00A54FCA" w:rsidP="005A7B41">
      <w:pPr>
        <w:pStyle w:val="Akapitzlist"/>
        <w:numPr>
          <w:ilvl w:val="2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  <w:r w:rsidRPr="00741142">
        <w:rPr>
          <w:rFonts w:ascii="Arial" w:hAnsi="Arial" w:cs="Arial"/>
        </w:rPr>
        <w:t>sprawność i poprawność językowa,</w:t>
      </w:r>
    </w:p>
    <w:p w14:paraId="493BCBA7" w14:textId="77777777" w:rsidR="00A54FCA" w:rsidRPr="00741142" w:rsidRDefault="00A54FCA" w:rsidP="005A7B41">
      <w:pPr>
        <w:pStyle w:val="Akapitzlist"/>
        <w:numPr>
          <w:ilvl w:val="2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  <w:r w:rsidRPr="00741142">
        <w:rPr>
          <w:rFonts w:ascii="Arial" w:hAnsi="Arial" w:cs="Arial"/>
        </w:rPr>
        <w:t>adekwatność odpowiedzi do pytania.</w:t>
      </w:r>
    </w:p>
    <w:p w14:paraId="476B2913" w14:textId="4BFC6FF6" w:rsidR="002E6CC0" w:rsidRPr="0049575C" w:rsidRDefault="0088642A" w:rsidP="003D11CD">
      <w:pPr>
        <w:widowControl w:val="0"/>
        <w:spacing w:after="0"/>
        <w:ind w:firstLine="357"/>
        <w:rPr>
          <w:rFonts w:ascii="Arial" w:hAnsi="Arial" w:cs="Arial"/>
          <w:sz w:val="24"/>
          <w:szCs w:val="24"/>
          <w:u w:val="single"/>
        </w:rPr>
      </w:pPr>
      <w:r w:rsidRPr="0049575C">
        <w:rPr>
          <w:rFonts w:ascii="Arial" w:hAnsi="Arial" w:cs="Arial"/>
          <w:sz w:val="24"/>
          <w:szCs w:val="24"/>
          <w:u w:val="single"/>
        </w:rPr>
        <w:t>Pr</w:t>
      </w:r>
      <w:r w:rsidR="002E6CC0" w:rsidRPr="0049575C">
        <w:rPr>
          <w:rFonts w:ascii="Arial" w:hAnsi="Arial" w:cs="Arial"/>
          <w:sz w:val="24"/>
          <w:szCs w:val="24"/>
          <w:u w:val="single"/>
        </w:rPr>
        <w:t>ace wytwórcze</w:t>
      </w:r>
      <w:r w:rsidR="002E6CC0" w:rsidRPr="0049575C">
        <w:rPr>
          <w:rFonts w:ascii="Arial" w:hAnsi="Arial" w:cs="Arial"/>
          <w:sz w:val="24"/>
          <w:szCs w:val="24"/>
        </w:rPr>
        <w:t xml:space="preserve"> - </w:t>
      </w:r>
      <w:r w:rsidR="002E6CC0" w:rsidRPr="0049575C">
        <w:rPr>
          <w:rFonts w:ascii="Arial" w:hAnsi="Arial" w:cs="Arial"/>
          <w:bCs/>
          <w:sz w:val="24"/>
          <w:szCs w:val="24"/>
        </w:rPr>
        <w:t xml:space="preserve">przy </w:t>
      </w:r>
      <w:r w:rsidR="00462C9B">
        <w:rPr>
          <w:rFonts w:ascii="Arial" w:hAnsi="Arial" w:cs="Arial"/>
          <w:bCs/>
          <w:sz w:val="24"/>
          <w:szCs w:val="24"/>
        </w:rPr>
        <w:t>ich</w:t>
      </w:r>
      <w:r w:rsidR="002E6CC0" w:rsidRPr="0049575C">
        <w:rPr>
          <w:rFonts w:ascii="Arial" w:hAnsi="Arial" w:cs="Arial"/>
          <w:bCs/>
          <w:sz w:val="24"/>
          <w:szCs w:val="24"/>
        </w:rPr>
        <w:t xml:space="preserve"> ocenie bierze się pod uwagę głównie</w:t>
      </w:r>
      <w:r w:rsidRPr="0049575C">
        <w:rPr>
          <w:rFonts w:ascii="Arial" w:hAnsi="Arial" w:cs="Arial"/>
          <w:sz w:val="24"/>
          <w:szCs w:val="24"/>
        </w:rPr>
        <w:t xml:space="preserve">: </w:t>
      </w:r>
    </w:p>
    <w:p w14:paraId="32D052FC" w14:textId="77777777" w:rsidR="002E6CC0" w:rsidRDefault="0088642A" w:rsidP="002E6CC0">
      <w:pPr>
        <w:pStyle w:val="Akapitzlist"/>
        <w:widowControl w:val="0"/>
        <w:numPr>
          <w:ilvl w:val="0"/>
          <w:numId w:val="34"/>
        </w:numPr>
        <w:spacing w:after="0"/>
        <w:ind w:left="709"/>
        <w:rPr>
          <w:rFonts w:ascii="Arial" w:hAnsi="Arial" w:cs="Arial"/>
        </w:rPr>
      </w:pPr>
      <w:r w:rsidRPr="002E6CC0">
        <w:rPr>
          <w:rFonts w:ascii="Arial" w:hAnsi="Arial" w:cs="Arial"/>
        </w:rPr>
        <w:t xml:space="preserve">przygotowanie </w:t>
      </w:r>
      <w:r w:rsidR="002E6CC0">
        <w:rPr>
          <w:rFonts w:ascii="Arial" w:hAnsi="Arial" w:cs="Arial"/>
        </w:rPr>
        <w:t xml:space="preserve">potrzebnych materiałów i </w:t>
      </w:r>
      <w:r w:rsidRPr="002E6CC0">
        <w:rPr>
          <w:rFonts w:ascii="Arial" w:hAnsi="Arial" w:cs="Arial"/>
        </w:rPr>
        <w:t>stanowiska pracy</w:t>
      </w:r>
      <w:r w:rsidR="002E6CC0">
        <w:rPr>
          <w:rFonts w:ascii="Arial" w:hAnsi="Arial" w:cs="Arial"/>
        </w:rPr>
        <w:t>,</w:t>
      </w:r>
      <w:r w:rsidRPr="002E6CC0">
        <w:rPr>
          <w:rFonts w:ascii="Arial" w:hAnsi="Arial" w:cs="Arial"/>
        </w:rPr>
        <w:t xml:space="preserve"> </w:t>
      </w:r>
    </w:p>
    <w:p w14:paraId="0930228A" w14:textId="2615F121" w:rsidR="002E6CC0" w:rsidRPr="002E6CC0" w:rsidRDefault="0088642A" w:rsidP="002E6CC0">
      <w:pPr>
        <w:pStyle w:val="Akapitzlist"/>
        <w:widowControl w:val="0"/>
        <w:numPr>
          <w:ilvl w:val="0"/>
          <w:numId w:val="34"/>
        </w:numPr>
        <w:spacing w:after="0"/>
        <w:ind w:left="709"/>
        <w:rPr>
          <w:rFonts w:ascii="Arial" w:hAnsi="Arial" w:cs="Arial"/>
        </w:rPr>
      </w:pPr>
      <w:r w:rsidRPr="002E6CC0">
        <w:rPr>
          <w:rFonts w:ascii="Arial" w:hAnsi="Arial" w:cs="Arial"/>
        </w:rPr>
        <w:t xml:space="preserve">przestrzeganie zasad BHP, </w:t>
      </w:r>
    </w:p>
    <w:p w14:paraId="083EA4F8" w14:textId="61A8EABF" w:rsidR="002E6CC0" w:rsidRPr="002E6CC0" w:rsidRDefault="0088642A" w:rsidP="002E6CC0">
      <w:pPr>
        <w:pStyle w:val="Akapitzlist"/>
        <w:widowControl w:val="0"/>
        <w:numPr>
          <w:ilvl w:val="0"/>
          <w:numId w:val="34"/>
        </w:numPr>
        <w:spacing w:after="0"/>
        <w:ind w:left="709"/>
        <w:rPr>
          <w:rFonts w:ascii="Arial" w:hAnsi="Arial" w:cs="Arial"/>
        </w:rPr>
      </w:pPr>
      <w:r w:rsidRPr="002E6CC0">
        <w:rPr>
          <w:rFonts w:ascii="Arial" w:hAnsi="Arial" w:cs="Arial"/>
        </w:rPr>
        <w:t>organizacj</w:t>
      </w:r>
      <w:r w:rsidR="0049575C">
        <w:rPr>
          <w:rFonts w:ascii="Arial" w:hAnsi="Arial" w:cs="Arial"/>
        </w:rPr>
        <w:t>ę</w:t>
      </w:r>
      <w:r w:rsidRPr="002E6CC0">
        <w:rPr>
          <w:rFonts w:ascii="Arial" w:hAnsi="Arial" w:cs="Arial"/>
        </w:rPr>
        <w:t xml:space="preserve"> pracy, </w:t>
      </w:r>
    </w:p>
    <w:p w14:paraId="774AFFF7" w14:textId="133935C1" w:rsidR="002E6CC0" w:rsidRPr="002E6CC0" w:rsidRDefault="0088642A" w:rsidP="002E6CC0">
      <w:pPr>
        <w:pStyle w:val="Akapitzlist"/>
        <w:widowControl w:val="0"/>
        <w:numPr>
          <w:ilvl w:val="0"/>
          <w:numId w:val="34"/>
        </w:numPr>
        <w:spacing w:after="0"/>
        <w:ind w:left="709"/>
        <w:rPr>
          <w:rFonts w:ascii="Arial" w:hAnsi="Arial" w:cs="Arial"/>
        </w:rPr>
      </w:pPr>
      <w:r w:rsidRPr="002E6CC0">
        <w:rPr>
          <w:rFonts w:ascii="Arial" w:hAnsi="Arial" w:cs="Arial"/>
        </w:rPr>
        <w:t xml:space="preserve">ład i porządek na stanowisku pracy, </w:t>
      </w:r>
    </w:p>
    <w:p w14:paraId="331DE31F" w14:textId="32D33398" w:rsidR="002E6CC0" w:rsidRPr="002E6CC0" w:rsidRDefault="0088642A" w:rsidP="002E6CC0">
      <w:pPr>
        <w:pStyle w:val="Akapitzlist"/>
        <w:widowControl w:val="0"/>
        <w:numPr>
          <w:ilvl w:val="0"/>
          <w:numId w:val="34"/>
        </w:numPr>
        <w:spacing w:after="0"/>
        <w:ind w:left="709"/>
        <w:rPr>
          <w:rFonts w:ascii="Arial" w:hAnsi="Arial" w:cs="Arial"/>
        </w:rPr>
      </w:pPr>
      <w:r w:rsidRPr="002E6CC0">
        <w:rPr>
          <w:rFonts w:ascii="Arial" w:hAnsi="Arial" w:cs="Arial"/>
        </w:rPr>
        <w:t xml:space="preserve">sprawność w posługiwaniu się narzędziami, </w:t>
      </w:r>
    </w:p>
    <w:p w14:paraId="19513540" w14:textId="316352C2" w:rsidR="002E6CC0" w:rsidRPr="002E6CC0" w:rsidRDefault="0088642A" w:rsidP="002E6CC0">
      <w:pPr>
        <w:pStyle w:val="Akapitzlist"/>
        <w:widowControl w:val="0"/>
        <w:numPr>
          <w:ilvl w:val="0"/>
          <w:numId w:val="34"/>
        </w:numPr>
        <w:spacing w:after="0"/>
        <w:ind w:left="709"/>
        <w:rPr>
          <w:rFonts w:ascii="Arial" w:hAnsi="Arial" w:cs="Arial"/>
        </w:rPr>
      </w:pPr>
      <w:r w:rsidRPr="002E6CC0">
        <w:rPr>
          <w:rFonts w:ascii="Arial" w:hAnsi="Arial" w:cs="Arial"/>
        </w:rPr>
        <w:t xml:space="preserve">oszczędne gospodarowanie materiałami, </w:t>
      </w:r>
    </w:p>
    <w:p w14:paraId="21AE09E8" w14:textId="6A69BB5E" w:rsidR="002E6CC0" w:rsidRPr="002E6CC0" w:rsidRDefault="0088642A" w:rsidP="002E6CC0">
      <w:pPr>
        <w:pStyle w:val="Akapitzlist"/>
        <w:widowControl w:val="0"/>
        <w:numPr>
          <w:ilvl w:val="0"/>
          <w:numId w:val="34"/>
        </w:numPr>
        <w:spacing w:after="0"/>
        <w:ind w:left="709"/>
        <w:rPr>
          <w:rFonts w:ascii="Arial" w:hAnsi="Arial" w:cs="Arial"/>
        </w:rPr>
      </w:pPr>
      <w:r w:rsidRPr="002E6CC0">
        <w:rPr>
          <w:rFonts w:ascii="Arial" w:hAnsi="Arial" w:cs="Arial"/>
        </w:rPr>
        <w:t xml:space="preserve">estetyka wykonywanej pracy, </w:t>
      </w:r>
    </w:p>
    <w:p w14:paraId="0B1A6431" w14:textId="4CCDE52D" w:rsidR="00970E52" w:rsidRPr="00A03283" w:rsidRDefault="0088642A" w:rsidP="00A03283">
      <w:pPr>
        <w:pStyle w:val="Akapitzlist"/>
        <w:widowControl w:val="0"/>
        <w:numPr>
          <w:ilvl w:val="0"/>
          <w:numId w:val="34"/>
        </w:numPr>
        <w:spacing w:after="0"/>
        <w:ind w:left="709"/>
        <w:rPr>
          <w:rFonts w:ascii="Arial" w:hAnsi="Arial" w:cs="Arial"/>
        </w:rPr>
      </w:pPr>
      <w:r w:rsidRPr="002E6CC0">
        <w:rPr>
          <w:rFonts w:ascii="Arial" w:hAnsi="Arial" w:cs="Arial"/>
        </w:rPr>
        <w:t>samodzielność pracy.</w:t>
      </w:r>
    </w:p>
    <w:p w14:paraId="655AD7CB" w14:textId="77777777" w:rsidR="00E428BF" w:rsidRDefault="00E428BF" w:rsidP="00970E52">
      <w:pPr>
        <w:widowControl w:val="0"/>
        <w:spacing w:after="0"/>
        <w:ind w:firstLine="349"/>
        <w:rPr>
          <w:rFonts w:ascii="Arial" w:hAnsi="Arial" w:cs="Arial"/>
          <w:sz w:val="24"/>
          <w:u w:val="single"/>
        </w:rPr>
      </w:pPr>
    </w:p>
    <w:p w14:paraId="0E825278" w14:textId="52215F88" w:rsidR="00970E52" w:rsidRPr="00A03283" w:rsidRDefault="00970E52" w:rsidP="00970E52">
      <w:pPr>
        <w:widowControl w:val="0"/>
        <w:spacing w:after="0"/>
        <w:ind w:firstLine="349"/>
        <w:rPr>
          <w:rFonts w:ascii="Arial" w:hAnsi="Arial" w:cs="Arial"/>
          <w:b/>
          <w:bCs/>
          <w:sz w:val="24"/>
        </w:rPr>
      </w:pPr>
      <w:r w:rsidRPr="00A03283">
        <w:rPr>
          <w:rFonts w:ascii="Arial" w:hAnsi="Arial" w:cs="Arial"/>
          <w:b/>
          <w:bCs/>
          <w:sz w:val="24"/>
        </w:rPr>
        <w:t>Ocenianie i klasyfikowanie uczniów.</w:t>
      </w:r>
    </w:p>
    <w:p w14:paraId="38A26E95" w14:textId="751A4D34" w:rsidR="00A044E5" w:rsidRPr="00C37C23" w:rsidRDefault="00A044E5" w:rsidP="00970E52">
      <w:pPr>
        <w:pStyle w:val="Akapitzlist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</w:rPr>
      </w:pPr>
      <w:r w:rsidRPr="00C37C23">
        <w:rPr>
          <w:rFonts w:ascii="Arial" w:hAnsi="Arial" w:cs="Arial"/>
          <w:sz w:val="24"/>
          <w:szCs w:val="24"/>
        </w:rPr>
        <w:t xml:space="preserve">Oceny bieżące, </w:t>
      </w:r>
      <w:r w:rsidR="00462C9B">
        <w:rPr>
          <w:rFonts w:ascii="Arial" w:hAnsi="Arial" w:cs="Arial"/>
          <w:sz w:val="24"/>
          <w:szCs w:val="24"/>
        </w:rPr>
        <w:t>półroczne</w:t>
      </w:r>
      <w:r w:rsidRPr="00C37C23">
        <w:rPr>
          <w:rFonts w:ascii="Arial" w:hAnsi="Arial" w:cs="Arial"/>
          <w:sz w:val="24"/>
          <w:szCs w:val="24"/>
        </w:rPr>
        <w:t xml:space="preserve"> oraz roczne oceny klasyfikacyjne z </w:t>
      </w:r>
      <w:r w:rsidR="00970E52" w:rsidRPr="00C37C23">
        <w:rPr>
          <w:rFonts w:ascii="Arial" w:hAnsi="Arial" w:cs="Arial"/>
          <w:sz w:val="24"/>
          <w:szCs w:val="24"/>
        </w:rPr>
        <w:t>techniki ustala się w </w:t>
      </w:r>
      <w:r w:rsidRPr="00C37C23">
        <w:rPr>
          <w:rFonts w:ascii="Arial" w:hAnsi="Arial" w:cs="Arial"/>
          <w:sz w:val="24"/>
          <w:szCs w:val="24"/>
        </w:rPr>
        <w:t>stopniach według skali:</w:t>
      </w:r>
    </w:p>
    <w:p w14:paraId="4A790B51" w14:textId="77777777" w:rsidR="008357D7" w:rsidRPr="00C37C23" w:rsidRDefault="008357D7" w:rsidP="00970E52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</w:rPr>
      </w:pPr>
      <w:r w:rsidRPr="00C37C23">
        <w:rPr>
          <w:rFonts w:ascii="Arial" w:hAnsi="Arial" w:cs="Arial"/>
          <w:sz w:val="24"/>
          <w:szCs w:val="24"/>
        </w:rPr>
        <w:t>stopień celujący – 6</w:t>
      </w:r>
    </w:p>
    <w:p w14:paraId="20B3FD51" w14:textId="77777777" w:rsidR="008357D7" w:rsidRPr="00C37C23" w:rsidRDefault="008357D7" w:rsidP="00970E52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</w:rPr>
      </w:pPr>
      <w:r w:rsidRPr="00C37C23">
        <w:rPr>
          <w:rFonts w:ascii="Arial" w:hAnsi="Arial" w:cs="Arial"/>
          <w:sz w:val="24"/>
          <w:szCs w:val="24"/>
        </w:rPr>
        <w:t>stopień bardzo dobry – 5</w:t>
      </w:r>
    </w:p>
    <w:p w14:paraId="3409CC91" w14:textId="77777777" w:rsidR="008357D7" w:rsidRPr="00C37C23" w:rsidRDefault="008357D7" w:rsidP="00970E52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</w:rPr>
      </w:pPr>
      <w:r w:rsidRPr="00C37C23">
        <w:rPr>
          <w:rFonts w:ascii="Arial" w:hAnsi="Arial" w:cs="Arial"/>
          <w:sz w:val="24"/>
          <w:szCs w:val="24"/>
        </w:rPr>
        <w:t>stopień dobry – 4</w:t>
      </w:r>
    </w:p>
    <w:p w14:paraId="76F99CBB" w14:textId="77777777" w:rsidR="008357D7" w:rsidRPr="00C37C23" w:rsidRDefault="008357D7" w:rsidP="00970E52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</w:rPr>
      </w:pPr>
      <w:r w:rsidRPr="00C37C23">
        <w:rPr>
          <w:rFonts w:ascii="Arial" w:hAnsi="Arial" w:cs="Arial"/>
          <w:sz w:val="24"/>
          <w:szCs w:val="24"/>
        </w:rPr>
        <w:t>stopień dostateczny – 3</w:t>
      </w:r>
    </w:p>
    <w:p w14:paraId="60FEABC4" w14:textId="77777777" w:rsidR="008357D7" w:rsidRPr="00C37C23" w:rsidRDefault="008357D7" w:rsidP="00970E52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</w:rPr>
      </w:pPr>
      <w:r w:rsidRPr="00C37C23">
        <w:rPr>
          <w:rFonts w:ascii="Arial" w:hAnsi="Arial" w:cs="Arial"/>
          <w:sz w:val="24"/>
          <w:szCs w:val="24"/>
        </w:rPr>
        <w:t>stopień dopuszczający – 2</w:t>
      </w:r>
    </w:p>
    <w:p w14:paraId="25106588" w14:textId="77777777" w:rsidR="008357D7" w:rsidRPr="00C37C23" w:rsidRDefault="008357D7" w:rsidP="00970E52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</w:rPr>
      </w:pPr>
      <w:r w:rsidRPr="00C37C23">
        <w:rPr>
          <w:rFonts w:ascii="Arial" w:hAnsi="Arial" w:cs="Arial"/>
          <w:sz w:val="24"/>
          <w:szCs w:val="24"/>
        </w:rPr>
        <w:t>stopień niedostateczny – 1</w:t>
      </w:r>
    </w:p>
    <w:p w14:paraId="0113D865" w14:textId="77777777" w:rsidR="008357D7" w:rsidRPr="00C37C23" w:rsidRDefault="008357D7" w:rsidP="00970E52">
      <w:pPr>
        <w:pStyle w:val="Akapitzlist"/>
        <w:numPr>
          <w:ilvl w:val="0"/>
          <w:numId w:val="29"/>
        </w:numPr>
        <w:spacing w:line="240" w:lineRule="auto"/>
        <w:rPr>
          <w:rFonts w:ascii="Arial" w:hAnsi="Arial" w:cs="Arial"/>
          <w:sz w:val="24"/>
          <w:szCs w:val="24"/>
        </w:rPr>
      </w:pPr>
      <w:r w:rsidRPr="00C37C23">
        <w:rPr>
          <w:rFonts w:ascii="Arial" w:hAnsi="Arial" w:cs="Arial"/>
          <w:sz w:val="24"/>
          <w:szCs w:val="24"/>
        </w:rPr>
        <w:lastRenderedPageBreak/>
        <w:t xml:space="preserve">Dopuszcza się stosowanie plusów i minusów przy ocenach bieżących </w:t>
      </w:r>
      <w:r w:rsidR="00AB3135" w:rsidRPr="00C37C23">
        <w:rPr>
          <w:rFonts w:ascii="Arial" w:hAnsi="Arial" w:cs="Arial"/>
          <w:sz w:val="24"/>
          <w:szCs w:val="24"/>
        </w:rPr>
        <w:t>wobec ich wartości według skali:</w:t>
      </w:r>
    </w:p>
    <w:tbl>
      <w:tblPr>
        <w:tblStyle w:val="Tabela-Siatka"/>
        <w:tblW w:w="0" w:type="auto"/>
        <w:tblInd w:w="837" w:type="dxa"/>
        <w:tblLook w:val="04A0" w:firstRow="1" w:lastRow="0" w:firstColumn="1" w:lastColumn="0" w:noHBand="0" w:noVBand="1"/>
      </w:tblPr>
      <w:tblGrid>
        <w:gridCol w:w="2235"/>
        <w:gridCol w:w="2835"/>
      </w:tblGrid>
      <w:tr w:rsidR="00AB3135" w:rsidRPr="00C37C23" w14:paraId="2E1016A3" w14:textId="77777777" w:rsidTr="00970E52">
        <w:tc>
          <w:tcPr>
            <w:tcW w:w="2235" w:type="dxa"/>
          </w:tcPr>
          <w:p w14:paraId="716140D4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Ocena:</w:t>
            </w:r>
          </w:p>
        </w:tc>
        <w:tc>
          <w:tcPr>
            <w:tcW w:w="2835" w:type="dxa"/>
          </w:tcPr>
          <w:p w14:paraId="3B00F051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Wartość:</w:t>
            </w:r>
          </w:p>
        </w:tc>
      </w:tr>
      <w:tr w:rsidR="00AB3135" w:rsidRPr="00C37C23" w14:paraId="7AE0A0B1" w14:textId="77777777" w:rsidTr="00970E52">
        <w:tc>
          <w:tcPr>
            <w:tcW w:w="2235" w:type="dxa"/>
          </w:tcPr>
          <w:p w14:paraId="3A41426F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49E6048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</w:tr>
      <w:tr w:rsidR="00AB3135" w:rsidRPr="00C37C23" w14:paraId="2E97B8E5" w14:textId="77777777" w:rsidTr="00970E52">
        <w:trPr>
          <w:trHeight w:val="70"/>
        </w:trPr>
        <w:tc>
          <w:tcPr>
            <w:tcW w:w="2235" w:type="dxa"/>
          </w:tcPr>
          <w:p w14:paraId="16818DEE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5+</w:t>
            </w:r>
          </w:p>
        </w:tc>
        <w:tc>
          <w:tcPr>
            <w:tcW w:w="2835" w:type="dxa"/>
          </w:tcPr>
          <w:p w14:paraId="032E9F08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</w:tr>
      <w:tr w:rsidR="00AB3135" w:rsidRPr="00C37C23" w14:paraId="1D656CC9" w14:textId="77777777" w:rsidTr="00970E52">
        <w:tc>
          <w:tcPr>
            <w:tcW w:w="2235" w:type="dxa"/>
          </w:tcPr>
          <w:p w14:paraId="0D9CEB82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8039B30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AB3135" w:rsidRPr="00C37C23" w14:paraId="02D5D913" w14:textId="77777777" w:rsidTr="00970E52">
        <w:tc>
          <w:tcPr>
            <w:tcW w:w="2235" w:type="dxa"/>
          </w:tcPr>
          <w:p w14:paraId="570B2785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5-</w:t>
            </w:r>
          </w:p>
        </w:tc>
        <w:tc>
          <w:tcPr>
            <w:tcW w:w="2835" w:type="dxa"/>
          </w:tcPr>
          <w:p w14:paraId="61F8049D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4,75</w:t>
            </w:r>
          </w:p>
        </w:tc>
      </w:tr>
      <w:tr w:rsidR="00AB3135" w:rsidRPr="00C37C23" w14:paraId="1FFB0656" w14:textId="77777777" w:rsidTr="00970E52">
        <w:tc>
          <w:tcPr>
            <w:tcW w:w="2235" w:type="dxa"/>
          </w:tcPr>
          <w:p w14:paraId="60F55FCE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4+</w:t>
            </w:r>
          </w:p>
        </w:tc>
        <w:tc>
          <w:tcPr>
            <w:tcW w:w="2835" w:type="dxa"/>
          </w:tcPr>
          <w:p w14:paraId="40693AA1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4,50</w:t>
            </w:r>
          </w:p>
        </w:tc>
      </w:tr>
      <w:tr w:rsidR="00AB3135" w:rsidRPr="00C37C23" w14:paraId="29190919" w14:textId="77777777" w:rsidTr="00970E52">
        <w:tc>
          <w:tcPr>
            <w:tcW w:w="2235" w:type="dxa"/>
          </w:tcPr>
          <w:p w14:paraId="7C2ECE88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AB62793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</w:tr>
      <w:tr w:rsidR="00AB3135" w:rsidRPr="00C37C23" w14:paraId="29CFC04C" w14:textId="77777777" w:rsidTr="00970E52">
        <w:tc>
          <w:tcPr>
            <w:tcW w:w="2235" w:type="dxa"/>
          </w:tcPr>
          <w:p w14:paraId="407EBDA1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4-</w:t>
            </w:r>
          </w:p>
        </w:tc>
        <w:tc>
          <w:tcPr>
            <w:tcW w:w="2835" w:type="dxa"/>
          </w:tcPr>
          <w:p w14:paraId="593D9025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3,75</w:t>
            </w:r>
          </w:p>
        </w:tc>
      </w:tr>
      <w:tr w:rsidR="00AB3135" w:rsidRPr="00C37C23" w14:paraId="1C0613D1" w14:textId="77777777" w:rsidTr="00970E52">
        <w:tc>
          <w:tcPr>
            <w:tcW w:w="2235" w:type="dxa"/>
          </w:tcPr>
          <w:p w14:paraId="2210E9D2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3+</w:t>
            </w:r>
          </w:p>
        </w:tc>
        <w:tc>
          <w:tcPr>
            <w:tcW w:w="2835" w:type="dxa"/>
          </w:tcPr>
          <w:p w14:paraId="7DE6D854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</w:tr>
      <w:tr w:rsidR="00AB3135" w:rsidRPr="00C37C23" w14:paraId="2DFEFCE0" w14:textId="77777777" w:rsidTr="00970E52">
        <w:tc>
          <w:tcPr>
            <w:tcW w:w="2235" w:type="dxa"/>
          </w:tcPr>
          <w:p w14:paraId="3032F1CC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D72F3C8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</w:tr>
      <w:tr w:rsidR="00AB3135" w:rsidRPr="00C37C23" w14:paraId="13E145A0" w14:textId="77777777" w:rsidTr="00970E52">
        <w:tc>
          <w:tcPr>
            <w:tcW w:w="2235" w:type="dxa"/>
          </w:tcPr>
          <w:p w14:paraId="2A37E036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3-</w:t>
            </w:r>
          </w:p>
        </w:tc>
        <w:tc>
          <w:tcPr>
            <w:tcW w:w="2835" w:type="dxa"/>
          </w:tcPr>
          <w:p w14:paraId="3CA1525B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</w:tr>
      <w:tr w:rsidR="00AB3135" w:rsidRPr="00C37C23" w14:paraId="3877FAA5" w14:textId="77777777" w:rsidTr="00970E52">
        <w:tc>
          <w:tcPr>
            <w:tcW w:w="2235" w:type="dxa"/>
          </w:tcPr>
          <w:p w14:paraId="4438D96D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2+</w:t>
            </w:r>
          </w:p>
        </w:tc>
        <w:tc>
          <w:tcPr>
            <w:tcW w:w="2835" w:type="dxa"/>
          </w:tcPr>
          <w:p w14:paraId="53F9FD51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2,50</w:t>
            </w:r>
          </w:p>
        </w:tc>
      </w:tr>
      <w:tr w:rsidR="00AB3135" w:rsidRPr="00C37C23" w14:paraId="178B1229" w14:textId="77777777" w:rsidTr="00970E52">
        <w:tc>
          <w:tcPr>
            <w:tcW w:w="2235" w:type="dxa"/>
          </w:tcPr>
          <w:p w14:paraId="6DD76D32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C850E85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AB3135" w:rsidRPr="00C37C23" w14:paraId="2392A8FE" w14:textId="77777777" w:rsidTr="00970E52">
        <w:tc>
          <w:tcPr>
            <w:tcW w:w="2235" w:type="dxa"/>
          </w:tcPr>
          <w:p w14:paraId="4D445C86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2-</w:t>
            </w:r>
          </w:p>
        </w:tc>
        <w:tc>
          <w:tcPr>
            <w:tcW w:w="2835" w:type="dxa"/>
          </w:tcPr>
          <w:p w14:paraId="529E7245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1,75</w:t>
            </w:r>
          </w:p>
        </w:tc>
      </w:tr>
      <w:tr w:rsidR="00AB3135" w:rsidRPr="00C37C23" w14:paraId="0A526841" w14:textId="77777777" w:rsidTr="00970E52">
        <w:tc>
          <w:tcPr>
            <w:tcW w:w="2235" w:type="dxa"/>
          </w:tcPr>
          <w:p w14:paraId="4C69EFA4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1+</w:t>
            </w:r>
          </w:p>
        </w:tc>
        <w:tc>
          <w:tcPr>
            <w:tcW w:w="2835" w:type="dxa"/>
          </w:tcPr>
          <w:p w14:paraId="171B387A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AB3135" w:rsidRPr="00C37C23" w14:paraId="00C5C5F2" w14:textId="77777777" w:rsidTr="00970E52">
        <w:tc>
          <w:tcPr>
            <w:tcW w:w="2235" w:type="dxa"/>
          </w:tcPr>
          <w:p w14:paraId="1676477A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A0E032" w14:textId="77777777" w:rsidR="00AB3135" w:rsidRPr="00C37C23" w:rsidRDefault="00AB3135" w:rsidP="008357D7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</w:tbl>
    <w:p w14:paraId="3E4777FB" w14:textId="77777777" w:rsidR="005714AE" w:rsidRPr="00C37C23" w:rsidRDefault="005714AE" w:rsidP="005714AE">
      <w:pPr>
        <w:spacing w:line="240" w:lineRule="auto"/>
        <w:rPr>
          <w:rFonts w:ascii="Arial" w:hAnsi="Arial" w:cs="Arial"/>
          <w:sz w:val="24"/>
          <w:szCs w:val="24"/>
        </w:rPr>
      </w:pPr>
    </w:p>
    <w:p w14:paraId="46B6445C" w14:textId="77777777" w:rsidR="00462C9B" w:rsidRPr="00462C9B" w:rsidRDefault="005714AE" w:rsidP="00462C9B">
      <w:pPr>
        <w:pStyle w:val="Akapitzlist"/>
        <w:numPr>
          <w:ilvl w:val="0"/>
          <w:numId w:val="38"/>
        </w:numPr>
        <w:spacing w:line="240" w:lineRule="auto"/>
        <w:ind w:left="709"/>
        <w:rPr>
          <w:rFonts w:ascii="Arial" w:hAnsi="Arial" w:cs="Arial"/>
          <w:sz w:val="24"/>
          <w:szCs w:val="24"/>
        </w:rPr>
      </w:pPr>
      <w:r w:rsidRPr="00462C9B">
        <w:rPr>
          <w:rFonts w:ascii="Arial" w:hAnsi="Arial" w:cs="Arial"/>
          <w:sz w:val="24"/>
          <w:szCs w:val="24"/>
        </w:rPr>
        <w:t>Ocena pracy ucznia jest jawna, obiektywna,</w:t>
      </w:r>
      <w:r w:rsidR="00C37C23" w:rsidRPr="00462C9B">
        <w:rPr>
          <w:rFonts w:ascii="Arial" w:hAnsi="Arial" w:cs="Arial"/>
          <w:sz w:val="24"/>
          <w:szCs w:val="24"/>
        </w:rPr>
        <w:t xml:space="preserve"> umotywowana i systematyczna.</w:t>
      </w:r>
    </w:p>
    <w:p w14:paraId="6C0FECCC" w14:textId="014F778F" w:rsidR="00C37C23" w:rsidRPr="00462C9B" w:rsidRDefault="00462C9B" w:rsidP="00462C9B">
      <w:pPr>
        <w:pStyle w:val="Akapitzlist"/>
        <w:numPr>
          <w:ilvl w:val="0"/>
          <w:numId w:val="38"/>
        </w:numPr>
        <w:spacing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5714AE" w:rsidRPr="00462C9B">
        <w:rPr>
          <w:rFonts w:ascii="Arial" w:hAnsi="Arial" w:cs="Arial"/>
          <w:sz w:val="24"/>
          <w:szCs w:val="24"/>
        </w:rPr>
        <w:t>wszystkich stopniach uczeń jest informowany na bieżąco.</w:t>
      </w:r>
    </w:p>
    <w:p w14:paraId="39FC355C" w14:textId="77777777" w:rsidR="00CE4BBC" w:rsidRPr="00C37C23" w:rsidRDefault="00CE4BBC" w:rsidP="00C37C23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C37C23">
        <w:rPr>
          <w:rFonts w:ascii="Arial" w:hAnsi="Arial" w:cs="Arial"/>
          <w:sz w:val="24"/>
          <w:szCs w:val="24"/>
        </w:rPr>
        <w:t>Przy ocenie sprawdzianów, testów lub innych prac pisemnych nauczyciele zobowiązani są do następującego systemu oceni</w:t>
      </w:r>
      <w:r w:rsidR="00C37C23">
        <w:rPr>
          <w:rFonts w:ascii="Arial" w:hAnsi="Arial" w:cs="Arial"/>
          <w:sz w:val="24"/>
          <w:szCs w:val="24"/>
        </w:rPr>
        <w:t>a</w:t>
      </w:r>
      <w:r w:rsidRPr="00C37C23">
        <w:rPr>
          <w:rFonts w:ascii="Arial" w:hAnsi="Arial" w:cs="Arial"/>
          <w:sz w:val="24"/>
          <w:szCs w:val="24"/>
        </w:rPr>
        <w:t>nia:</w:t>
      </w:r>
    </w:p>
    <w:p w14:paraId="237CE651" w14:textId="77777777" w:rsidR="00462C9B" w:rsidRDefault="00462C9B" w:rsidP="00C37C23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1B97EFF4" w14:textId="77777777" w:rsidR="00CE4BBC" w:rsidRPr="00C37C23" w:rsidRDefault="00C37C23" w:rsidP="00C37C2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37C23">
        <w:rPr>
          <w:rFonts w:ascii="Arial" w:hAnsi="Arial" w:cs="Arial"/>
          <w:sz w:val="24"/>
          <w:szCs w:val="24"/>
          <w:u w:val="single"/>
        </w:rPr>
        <w:t>W</w:t>
      </w:r>
      <w:r w:rsidR="00CE4BBC" w:rsidRPr="00C37C23">
        <w:rPr>
          <w:rFonts w:ascii="Arial" w:hAnsi="Arial" w:cs="Arial"/>
          <w:sz w:val="24"/>
          <w:szCs w:val="24"/>
          <w:u w:val="single"/>
        </w:rPr>
        <w:t xml:space="preserve"> klasach IV</w:t>
      </w:r>
      <w:r w:rsidR="00302428">
        <w:rPr>
          <w:rFonts w:ascii="Arial" w:hAnsi="Arial" w:cs="Arial"/>
          <w:sz w:val="24"/>
          <w:szCs w:val="24"/>
          <w:u w:val="single"/>
        </w:rPr>
        <w:t xml:space="preserve"> </w:t>
      </w:r>
      <w:r w:rsidR="00CE4BBC" w:rsidRPr="00C37C23">
        <w:rPr>
          <w:rFonts w:ascii="Arial" w:hAnsi="Arial" w:cs="Arial"/>
          <w:sz w:val="24"/>
          <w:szCs w:val="24"/>
          <w:u w:val="single"/>
        </w:rPr>
        <w:t>- VI</w:t>
      </w:r>
    </w:p>
    <w:p w14:paraId="2EDD1BD7" w14:textId="77777777" w:rsidR="00C37C23" w:rsidRDefault="00C37C23" w:rsidP="00C37C2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837" w:type="dxa"/>
        <w:tblLook w:val="04A0" w:firstRow="1" w:lastRow="0" w:firstColumn="1" w:lastColumn="0" w:noHBand="0" w:noVBand="1"/>
      </w:tblPr>
      <w:tblGrid>
        <w:gridCol w:w="2238"/>
        <w:gridCol w:w="2840"/>
      </w:tblGrid>
      <w:tr w:rsidR="00C37C23" w:rsidRPr="00C37C23" w14:paraId="400FDBF6" w14:textId="77777777" w:rsidTr="00C37C23">
        <w:trPr>
          <w:trHeight w:val="352"/>
        </w:trPr>
        <w:tc>
          <w:tcPr>
            <w:tcW w:w="2238" w:type="dxa"/>
            <w:vAlign w:val="center"/>
          </w:tcPr>
          <w:p w14:paraId="7381C36C" w14:textId="77777777" w:rsidR="00C37C23" w:rsidRPr="00C37C23" w:rsidRDefault="00C37C23" w:rsidP="00C37C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C23">
              <w:rPr>
                <w:rFonts w:ascii="Arial" w:hAnsi="Arial" w:cs="Arial"/>
                <w:b/>
                <w:sz w:val="24"/>
                <w:szCs w:val="24"/>
              </w:rPr>
              <w:t>Ocena:</w:t>
            </w:r>
          </w:p>
        </w:tc>
        <w:tc>
          <w:tcPr>
            <w:tcW w:w="2840" w:type="dxa"/>
            <w:vAlign w:val="center"/>
          </w:tcPr>
          <w:p w14:paraId="5432E88A" w14:textId="77777777" w:rsidR="00C37C23" w:rsidRPr="00C37C23" w:rsidRDefault="00C37C23" w:rsidP="00C37C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C23">
              <w:rPr>
                <w:rFonts w:ascii="Arial" w:hAnsi="Arial" w:cs="Arial"/>
                <w:b/>
                <w:sz w:val="24"/>
                <w:szCs w:val="24"/>
              </w:rPr>
              <w:t>Punktacja:</w:t>
            </w:r>
          </w:p>
        </w:tc>
      </w:tr>
      <w:tr w:rsidR="00C37C23" w:rsidRPr="00C37C23" w14:paraId="16E3F3E9" w14:textId="77777777" w:rsidTr="00C37C23">
        <w:trPr>
          <w:trHeight w:val="352"/>
        </w:trPr>
        <w:tc>
          <w:tcPr>
            <w:tcW w:w="2238" w:type="dxa"/>
            <w:vAlign w:val="center"/>
          </w:tcPr>
          <w:p w14:paraId="3B764070" w14:textId="77777777" w:rsidR="00C37C23" w:rsidRPr="00C37C23" w:rsidRDefault="00C37C23" w:rsidP="00C37C23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 xml:space="preserve">niedostateczna           </w:t>
            </w:r>
          </w:p>
        </w:tc>
        <w:tc>
          <w:tcPr>
            <w:tcW w:w="2840" w:type="dxa"/>
            <w:vAlign w:val="center"/>
          </w:tcPr>
          <w:p w14:paraId="4292DAE2" w14:textId="77777777" w:rsidR="00C37C23" w:rsidRPr="00C37C23" w:rsidRDefault="00C37C23" w:rsidP="00C37C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do 30%</w:t>
            </w:r>
          </w:p>
        </w:tc>
      </w:tr>
      <w:tr w:rsidR="00C37C23" w:rsidRPr="00C37C23" w14:paraId="2BADC047" w14:textId="77777777" w:rsidTr="00C37C23">
        <w:trPr>
          <w:trHeight w:val="352"/>
        </w:trPr>
        <w:tc>
          <w:tcPr>
            <w:tcW w:w="2238" w:type="dxa"/>
            <w:vAlign w:val="center"/>
          </w:tcPr>
          <w:p w14:paraId="4210E306" w14:textId="77777777" w:rsidR="00C37C23" w:rsidRPr="00C37C23" w:rsidRDefault="00C37C23" w:rsidP="00C37C23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dopuszczająca</w:t>
            </w:r>
          </w:p>
        </w:tc>
        <w:tc>
          <w:tcPr>
            <w:tcW w:w="2840" w:type="dxa"/>
            <w:vAlign w:val="center"/>
          </w:tcPr>
          <w:p w14:paraId="1CE22B8F" w14:textId="77777777" w:rsidR="00C37C23" w:rsidRPr="00C37C23" w:rsidRDefault="00C37C23" w:rsidP="00C37C23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31 – 50%</w:t>
            </w:r>
          </w:p>
        </w:tc>
      </w:tr>
      <w:tr w:rsidR="00C37C23" w:rsidRPr="00C37C23" w14:paraId="1E258553" w14:textId="77777777" w:rsidTr="00C37C23">
        <w:trPr>
          <w:trHeight w:val="352"/>
        </w:trPr>
        <w:tc>
          <w:tcPr>
            <w:tcW w:w="2238" w:type="dxa"/>
            <w:vAlign w:val="center"/>
          </w:tcPr>
          <w:p w14:paraId="43B62787" w14:textId="77777777" w:rsidR="00C37C23" w:rsidRPr="00C37C23" w:rsidRDefault="00C37C23" w:rsidP="00C37C23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dostateczna</w:t>
            </w:r>
          </w:p>
        </w:tc>
        <w:tc>
          <w:tcPr>
            <w:tcW w:w="2840" w:type="dxa"/>
            <w:vAlign w:val="center"/>
          </w:tcPr>
          <w:p w14:paraId="3E1747AD" w14:textId="77777777" w:rsidR="00C37C23" w:rsidRPr="00C37C23" w:rsidRDefault="00C37C23" w:rsidP="00C37C23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51 – 74%</w:t>
            </w:r>
          </w:p>
        </w:tc>
      </w:tr>
      <w:tr w:rsidR="00C37C23" w:rsidRPr="00C37C23" w14:paraId="7A9AE294" w14:textId="77777777" w:rsidTr="00C37C23">
        <w:trPr>
          <w:trHeight w:val="352"/>
        </w:trPr>
        <w:tc>
          <w:tcPr>
            <w:tcW w:w="2238" w:type="dxa"/>
            <w:vAlign w:val="center"/>
          </w:tcPr>
          <w:p w14:paraId="207893F3" w14:textId="77777777" w:rsidR="00C37C23" w:rsidRPr="00C37C23" w:rsidRDefault="00C37C23" w:rsidP="00C37C23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dobra</w:t>
            </w:r>
          </w:p>
        </w:tc>
        <w:tc>
          <w:tcPr>
            <w:tcW w:w="2840" w:type="dxa"/>
            <w:vAlign w:val="center"/>
          </w:tcPr>
          <w:p w14:paraId="4CD0A01A" w14:textId="77777777" w:rsidR="00C37C23" w:rsidRPr="00C37C23" w:rsidRDefault="00C37C23" w:rsidP="00C37C23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75 – 90%</w:t>
            </w:r>
          </w:p>
        </w:tc>
      </w:tr>
      <w:tr w:rsidR="00C37C23" w:rsidRPr="00C37C23" w14:paraId="3FF328B0" w14:textId="77777777" w:rsidTr="00C37C23">
        <w:trPr>
          <w:trHeight w:val="352"/>
        </w:trPr>
        <w:tc>
          <w:tcPr>
            <w:tcW w:w="2238" w:type="dxa"/>
            <w:vAlign w:val="center"/>
          </w:tcPr>
          <w:p w14:paraId="22F33F81" w14:textId="77777777" w:rsidR="00C37C23" w:rsidRPr="00C37C23" w:rsidRDefault="00C37C23" w:rsidP="00C37C23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 xml:space="preserve">bardzo dobra              </w:t>
            </w:r>
          </w:p>
        </w:tc>
        <w:tc>
          <w:tcPr>
            <w:tcW w:w="2840" w:type="dxa"/>
            <w:vAlign w:val="center"/>
          </w:tcPr>
          <w:p w14:paraId="68D7F587" w14:textId="77777777" w:rsidR="00C37C23" w:rsidRPr="00C37C23" w:rsidRDefault="00C37C23" w:rsidP="00C37C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91 – 99%</w:t>
            </w:r>
          </w:p>
        </w:tc>
      </w:tr>
      <w:tr w:rsidR="00C37C23" w:rsidRPr="00C37C23" w14:paraId="5C1DDBE8" w14:textId="77777777" w:rsidTr="00C37C23">
        <w:trPr>
          <w:trHeight w:val="352"/>
        </w:trPr>
        <w:tc>
          <w:tcPr>
            <w:tcW w:w="2238" w:type="dxa"/>
            <w:vAlign w:val="center"/>
          </w:tcPr>
          <w:p w14:paraId="6E6CD04F" w14:textId="77777777" w:rsidR="00C37C23" w:rsidRPr="00C37C23" w:rsidRDefault="00C37C23" w:rsidP="00C37C23">
            <w:pPr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celująca</w:t>
            </w:r>
          </w:p>
        </w:tc>
        <w:tc>
          <w:tcPr>
            <w:tcW w:w="2840" w:type="dxa"/>
            <w:vAlign w:val="center"/>
          </w:tcPr>
          <w:p w14:paraId="5F8067E0" w14:textId="77777777" w:rsidR="00C37C23" w:rsidRPr="00C37C23" w:rsidRDefault="00C37C23" w:rsidP="00C37C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7C2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008A43D4" w14:textId="77777777" w:rsidR="00CE4BBC" w:rsidRPr="00C37C23" w:rsidRDefault="00CE4BBC" w:rsidP="00C37C23">
      <w:pPr>
        <w:spacing w:after="0"/>
        <w:rPr>
          <w:rFonts w:ascii="Arial" w:hAnsi="Arial" w:cs="Arial"/>
          <w:sz w:val="24"/>
          <w:szCs w:val="24"/>
        </w:rPr>
      </w:pPr>
      <w:r w:rsidRPr="00C37C23">
        <w:rPr>
          <w:rFonts w:ascii="Arial" w:hAnsi="Arial" w:cs="Arial"/>
          <w:sz w:val="24"/>
          <w:szCs w:val="24"/>
        </w:rPr>
        <w:t xml:space="preserve">            </w:t>
      </w:r>
    </w:p>
    <w:p w14:paraId="5358C8BF" w14:textId="1E8BB78C" w:rsidR="00302428" w:rsidRPr="00E2758C" w:rsidRDefault="00302428" w:rsidP="0030242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bCs/>
          <w:sz w:val="24"/>
          <w:szCs w:val="24"/>
          <w:u w:val="single"/>
        </w:rPr>
        <w:t>Aktywność ucznia</w:t>
      </w:r>
      <w:r w:rsidRPr="00E2758C">
        <w:rPr>
          <w:rFonts w:ascii="Arial" w:hAnsi="Arial" w:cs="Arial"/>
          <w:sz w:val="24"/>
          <w:szCs w:val="24"/>
          <w:u w:val="single"/>
        </w:rPr>
        <w:t xml:space="preserve"> na lekcji</w:t>
      </w:r>
      <w:r w:rsidRPr="00E2758C">
        <w:rPr>
          <w:rFonts w:ascii="Arial" w:hAnsi="Arial" w:cs="Arial"/>
          <w:sz w:val="24"/>
          <w:szCs w:val="24"/>
        </w:rPr>
        <w:t xml:space="preserve"> wynagradzana jest oceną wstawioną do </w:t>
      </w:r>
      <w:r w:rsidR="0049575C">
        <w:rPr>
          <w:rFonts w:ascii="Arial" w:hAnsi="Arial" w:cs="Arial"/>
          <w:sz w:val="24"/>
          <w:szCs w:val="24"/>
        </w:rPr>
        <w:t>e-</w:t>
      </w:r>
      <w:r w:rsidRPr="00E2758C">
        <w:rPr>
          <w:rFonts w:ascii="Arial" w:hAnsi="Arial" w:cs="Arial"/>
          <w:sz w:val="24"/>
          <w:szCs w:val="24"/>
        </w:rPr>
        <w:t xml:space="preserve">dziennika lub znakiem „+” odnotowanym w e-dzienniku (3 znaki „+” składają się na ocenę bardzo dobrą). </w:t>
      </w:r>
      <w:r w:rsidR="00F0321C" w:rsidRPr="00E2758C">
        <w:rPr>
          <w:rFonts w:ascii="Arial" w:hAnsi="Arial" w:cs="Arial"/>
          <w:sz w:val="24"/>
          <w:szCs w:val="24"/>
        </w:rPr>
        <w:t>W przypadku odmowy podjęcia próby wykonania zadania uczeń może otrzymać ocenę lub znak „-” (3 znaki „-” składają się na ocenę niedostateczną).</w:t>
      </w:r>
    </w:p>
    <w:p w14:paraId="101A3217" w14:textId="002E0058" w:rsidR="00CE4BBC" w:rsidRPr="00A03283" w:rsidRDefault="00CE4BBC" w:rsidP="005714AE">
      <w:pPr>
        <w:spacing w:line="240" w:lineRule="auto"/>
        <w:rPr>
          <w:rFonts w:ascii="Arial" w:hAnsi="Arial" w:cs="Arial"/>
          <w:b/>
          <w:bCs/>
          <w:sz w:val="24"/>
          <w:szCs w:val="28"/>
        </w:rPr>
      </w:pPr>
      <w:r w:rsidRPr="00A03283">
        <w:rPr>
          <w:rFonts w:ascii="Arial" w:hAnsi="Arial" w:cs="Arial"/>
          <w:b/>
          <w:bCs/>
          <w:sz w:val="24"/>
          <w:szCs w:val="28"/>
        </w:rPr>
        <w:t xml:space="preserve">Ustalanie przewidywanej rocznej i </w:t>
      </w:r>
      <w:r w:rsidR="00462C9B">
        <w:rPr>
          <w:rFonts w:ascii="Arial" w:hAnsi="Arial" w:cs="Arial"/>
          <w:b/>
          <w:bCs/>
          <w:sz w:val="24"/>
          <w:szCs w:val="28"/>
        </w:rPr>
        <w:t>półrocznej</w:t>
      </w:r>
      <w:r w:rsidRPr="00A03283">
        <w:rPr>
          <w:rFonts w:ascii="Arial" w:hAnsi="Arial" w:cs="Arial"/>
          <w:b/>
          <w:bCs/>
          <w:sz w:val="24"/>
          <w:szCs w:val="28"/>
        </w:rPr>
        <w:t xml:space="preserve"> oceny klasyfikacyjnej</w:t>
      </w:r>
      <w:r w:rsidR="00A03283">
        <w:rPr>
          <w:rFonts w:ascii="Arial" w:hAnsi="Arial" w:cs="Arial"/>
          <w:b/>
          <w:bCs/>
          <w:sz w:val="24"/>
          <w:szCs w:val="28"/>
        </w:rPr>
        <w:t>.</w:t>
      </w:r>
    </w:p>
    <w:p w14:paraId="58004E1B" w14:textId="55CD510A" w:rsidR="000D1FCD" w:rsidRPr="00E2758C" w:rsidRDefault="000D1FCD" w:rsidP="00FA0B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 xml:space="preserve">Ocena </w:t>
      </w:r>
      <w:r w:rsidR="00462C9B">
        <w:rPr>
          <w:rFonts w:ascii="Arial" w:hAnsi="Arial" w:cs="Arial"/>
          <w:sz w:val="24"/>
          <w:szCs w:val="24"/>
        </w:rPr>
        <w:t>półroczna</w:t>
      </w:r>
      <w:r w:rsidRPr="00E2758C">
        <w:rPr>
          <w:rFonts w:ascii="Arial" w:hAnsi="Arial" w:cs="Arial"/>
          <w:sz w:val="24"/>
          <w:szCs w:val="24"/>
        </w:rPr>
        <w:t xml:space="preserve"> i roczna z </w:t>
      </w:r>
      <w:r w:rsidR="00F0321C" w:rsidRPr="00E2758C">
        <w:rPr>
          <w:rFonts w:ascii="Arial" w:hAnsi="Arial" w:cs="Arial"/>
          <w:sz w:val="24"/>
          <w:szCs w:val="24"/>
        </w:rPr>
        <w:t>techniki</w:t>
      </w:r>
      <w:r w:rsidRPr="00E2758C">
        <w:rPr>
          <w:rFonts w:ascii="Arial" w:hAnsi="Arial" w:cs="Arial"/>
          <w:sz w:val="24"/>
          <w:szCs w:val="24"/>
        </w:rPr>
        <w:t xml:space="preserve"> jest wystawiana </w:t>
      </w:r>
      <w:r w:rsidR="00462C9B">
        <w:rPr>
          <w:rFonts w:ascii="Arial" w:hAnsi="Arial" w:cs="Arial"/>
          <w:sz w:val="24"/>
          <w:szCs w:val="24"/>
        </w:rPr>
        <w:t>na podstawie średniej ważonej z </w:t>
      </w:r>
      <w:r w:rsidRPr="00E2758C">
        <w:rPr>
          <w:rFonts w:ascii="Arial" w:hAnsi="Arial" w:cs="Arial"/>
          <w:sz w:val="24"/>
          <w:szCs w:val="24"/>
        </w:rPr>
        <w:t xml:space="preserve">ocen cząstkowych uzyskanych przez ucznia w danym </w:t>
      </w:r>
      <w:r w:rsidR="00462C9B">
        <w:rPr>
          <w:rFonts w:ascii="Arial" w:hAnsi="Arial" w:cs="Arial"/>
          <w:sz w:val="24"/>
          <w:szCs w:val="24"/>
        </w:rPr>
        <w:t>półroczu</w:t>
      </w:r>
      <w:r w:rsidRPr="00E2758C">
        <w:rPr>
          <w:rFonts w:ascii="Arial" w:hAnsi="Arial" w:cs="Arial"/>
          <w:sz w:val="24"/>
          <w:szCs w:val="24"/>
        </w:rPr>
        <w:t>. Każdy typ zadania ma swoją wagę i w związku z tym ma różny wpływ na wyliczenie średniej oceny w</w:t>
      </w:r>
      <w:r w:rsidR="00FA0BA9">
        <w:rPr>
          <w:rFonts w:ascii="Arial" w:hAnsi="Arial" w:cs="Arial"/>
          <w:sz w:val="24"/>
          <w:szCs w:val="24"/>
        </w:rPr>
        <w:t> </w:t>
      </w:r>
      <w:r w:rsidRPr="00E2758C">
        <w:rPr>
          <w:rFonts w:ascii="Arial" w:hAnsi="Arial" w:cs="Arial"/>
          <w:sz w:val="24"/>
          <w:szCs w:val="24"/>
        </w:rPr>
        <w:t xml:space="preserve">danym </w:t>
      </w:r>
      <w:r w:rsidR="00462C9B">
        <w:rPr>
          <w:rFonts w:ascii="Arial" w:hAnsi="Arial" w:cs="Arial"/>
          <w:sz w:val="24"/>
          <w:szCs w:val="24"/>
        </w:rPr>
        <w:t>półroczu</w:t>
      </w:r>
      <w:r w:rsidRPr="00E2758C">
        <w:rPr>
          <w:rFonts w:ascii="Arial" w:hAnsi="Arial" w:cs="Arial"/>
          <w:sz w:val="24"/>
          <w:szCs w:val="24"/>
        </w:rPr>
        <w:t>.</w:t>
      </w:r>
    </w:p>
    <w:p w14:paraId="1EC15307" w14:textId="77777777" w:rsidR="000D1FCD" w:rsidRPr="00E2758C" w:rsidRDefault="000D1FCD" w:rsidP="005714AE">
      <w:pPr>
        <w:spacing w:line="24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lastRenderedPageBreak/>
        <w:t>Poszczególne typy zadań i ich wagi są umieszczone poniżej:</w:t>
      </w:r>
    </w:p>
    <w:p w14:paraId="799AF8A0" w14:textId="77777777" w:rsidR="000D1FCD" w:rsidRPr="00E2758C" w:rsidRDefault="000D1FCD" w:rsidP="005714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2758C">
        <w:rPr>
          <w:rFonts w:ascii="Arial" w:hAnsi="Arial" w:cs="Arial"/>
          <w:b/>
          <w:sz w:val="24"/>
          <w:szCs w:val="24"/>
        </w:rPr>
        <w:t>Formy aktywności                           Waga</w:t>
      </w:r>
    </w:p>
    <w:p w14:paraId="4940FE19" w14:textId="4A1CDFC0" w:rsidR="000D1FCD" w:rsidRPr="00E2758C" w:rsidRDefault="00F0321C" w:rsidP="005714AE">
      <w:pPr>
        <w:spacing w:line="24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s</w:t>
      </w:r>
      <w:r w:rsidR="000D1FCD" w:rsidRPr="00E2758C">
        <w:rPr>
          <w:rFonts w:ascii="Arial" w:hAnsi="Arial" w:cs="Arial"/>
          <w:sz w:val="24"/>
          <w:szCs w:val="24"/>
        </w:rPr>
        <w:t>prawdzian</w:t>
      </w:r>
      <w:r w:rsidRPr="00E2758C">
        <w:rPr>
          <w:rFonts w:ascii="Arial" w:hAnsi="Arial" w:cs="Arial"/>
          <w:sz w:val="24"/>
          <w:szCs w:val="24"/>
        </w:rPr>
        <w:t>, test</w:t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Pr="00E2758C">
        <w:rPr>
          <w:rFonts w:ascii="Arial" w:hAnsi="Arial" w:cs="Arial"/>
          <w:sz w:val="24"/>
          <w:szCs w:val="24"/>
        </w:rPr>
        <w:t>2</w:t>
      </w:r>
    </w:p>
    <w:p w14:paraId="484671C7" w14:textId="10BC1194" w:rsidR="0088642A" w:rsidRDefault="0088642A" w:rsidP="005714A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wytwórcza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</w:p>
    <w:p w14:paraId="5D60D52E" w14:textId="55B2D29B" w:rsidR="000D1FCD" w:rsidRPr="00E2758C" w:rsidRDefault="000D1FCD" w:rsidP="005714AE">
      <w:pPr>
        <w:spacing w:line="24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kartkówka</w:t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Pr="00E2758C">
        <w:rPr>
          <w:rFonts w:ascii="Arial" w:hAnsi="Arial" w:cs="Arial"/>
          <w:sz w:val="24"/>
          <w:szCs w:val="24"/>
        </w:rPr>
        <w:t>2</w:t>
      </w:r>
    </w:p>
    <w:p w14:paraId="19CA0A63" w14:textId="02168E8F" w:rsidR="000D1FCD" w:rsidRPr="00E2758C" w:rsidRDefault="000D1FCD" w:rsidP="005714AE">
      <w:pPr>
        <w:spacing w:line="24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konkursy</w:t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Pr="00E2758C">
        <w:rPr>
          <w:rFonts w:ascii="Arial" w:hAnsi="Arial" w:cs="Arial"/>
          <w:sz w:val="24"/>
          <w:szCs w:val="24"/>
        </w:rPr>
        <w:t>2</w:t>
      </w:r>
    </w:p>
    <w:p w14:paraId="76FD3BD9" w14:textId="74A7350B" w:rsidR="000D1FCD" w:rsidRPr="00E2758C" w:rsidRDefault="000D1FCD" w:rsidP="005714AE">
      <w:pPr>
        <w:spacing w:line="24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prace długoterminowe ( projekty)</w:t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Pr="00E2758C">
        <w:rPr>
          <w:rFonts w:ascii="Arial" w:hAnsi="Arial" w:cs="Arial"/>
          <w:sz w:val="24"/>
          <w:szCs w:val="24"/>
        </w:rPr>
        <w:t>2</w:t>
      </w:r>
    </w:p>
    <w:p w14:paraId="6BEDE366" w14:textId="5929D33F" w:rsidR="00F0321C" w:rsidRDefault="00F0321C" w:rsidP="00F0321C">
      <w:pPr>
        <w:spacing w:line="24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zeszyt przedmiotowy</w:t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="00B70EBF" w:rsidRPr="00E2758C">
        <w:rPr>
          <w:rFonts w:ascii="Arial" w:hAnsi="Arial" w:cs="Arial"/>
          <w:sz w:val="24"/>
          <w:szCs w:val="24"/>
        </w:rPr>
        <w:t>2</w:t>
      </w:r>
    </w:p>
    <w:p w14:paraId="1298CA33" w14:textId="158AD3AA" w:rsidR="0049575C" w:rsidRPr="00E2758C" w:rsidRDefault="0049575C" w:rsidP="0049575C">
      <w:pPr>
        <w:spacing w:line="24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odpowiedzi ustne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</w:p>
    <w:p w14:paraId="2039ABBB" w14:textId="1C3C9DE5" w:rsidR="000D1FCD" w:rsidRPr="00E2758C" w:rsidRDefault="000D1FCD" w:rsidP="005714AE">
      <w:pPr>
        <w:spacing w:line="24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aktywność na lekcji</w:t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="00F0321C" w:rsidRPr="00E2758C">
        <w:rPr>
          <w:rFonts w:ascii="Arial" w:hAnsi="Arial" w:cs="Arial"/>
          <w:sz w:val="24"/>
          <w:szCs w:val="24"/>
        </w:rPr>
        <w:t>1</w:t>
      </w:r>
    </w:p>
    <w:p w14:paraId="5F7DD928" w14:textId="0EA471EA" w:rsidR="000D1FCD" w:rsidRPr="00E2758C" w:rsidRDefault="000D1FCD" w:rsidP="005714AE">
      <w:pPr>
        <w:spacing w:line="24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prace domowe</w:t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="0088642A">
        <w:rPr>
          <w:rFonts w:ascii="Arial" w:hAnsi="Arial" w:cs="Arial"/>
          <w:sz w:val="24"/>
          <w:szCs w:val="24"/>
        </w:rPr>
        <w:tab/>
      </w:r>
      <w:r w:rsidRPr="00E2758C">
        <w:rPr>
          <w:rFonts w:ascii="Arial" w:hAnsi="Arial" w:cs="Arial"/>
          <w:sz w:val="24"/>
          <w:szCs w:val="24"/>
        </w:rPr>
        <w:t>1</w:t>
      </w:r>
    </w:p>
    <w:p w14:paraId="7A00C485" w14:textId="77777777" w:rsidR="005B272A" w:rsidRPr="00E2758C" w:rsidRDefault="005B272A" w:rsidP="00FA0B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 xml:space="preserve">W przypadku oceniania innej formy aktywności lub </w:t>
      </w:r>
      <w:r w:rsidR="00F71B78">
        <w:rPr>
          <w:rFonts w:ascii="Arial" w:hAnsi="Arial" w:cs="Arial"/>
          <w:sz w:val="24"/>
          <w:szCs w:val="24"/>
        </w:rPr>
        <w:t>potrzeby wyróżnienia któregoś z </w:t>
      </w:r>
      <w:r w:rsidRPr="00E2758C">
        <w:rPr>
          <w:rFonts w:ascii="Arial" w:hAnsi="Arial" w:cs="Arial"/>
          <w:sz w:val="24"/>
          <w:szCs w:val="24"/>
        </w:rPr>
        <w:t xml:space="preserve">działań, nauczyciel ustala sposób oceny oraz jej wagę. </w:t>
      </w:r>
    </w:p>
    <w:p w14:paraId="0A801F3A" w14:textId="77777777" w:rsidR="005B272A" w:rsidRPr="0049575C" w:rsidRDefault="005B272A" w:rsidP="00FA0BA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9575C">
        <w:rPr>
          <w:rFonts w:ascii="Arial" w:hAnsi="Arial" w:cs="Arial"/>
          <w:bCs/>
          <w:sz w:val="24"/>
          <w:szCs w:val="24"/>
        </w:rPr>
        <w:t xml:space="preserve">Podstawą obliczenia średniej ważonej </w:t>
      </w:r>
      <w:r w:rsidR="00F71B78" w:rsidRPr="0049575C">
        <w:rPr>
          <w:rFonts w:ascii="Arial" w:hAnsi="Arial" w:cs="Arial"/>
          <w:bCs/>
          <w:sz w:val="24"/>
          <w:szCs w:val="24"/>
        </w:rPr>
        <w:t>są wszystkie otrzymane oceny. W </w:t>
      </w:r>
      <w:r w:rsidRPr="0049575C">
        <w:rPr>
          <w:rFonts w:ascii="Arial" w:hAnsi="Arial" w:cs="Arial"/>
          <w:bCs/>
          <w:sz w:val="24"/>
          <w:szCs w:val="24"/>
        </w:rPr>
        <w:t>przypadku prac poprawionych obie oceny wlicza się do średniej.</w:t>
      </w:r>
    </w:p>
    <w:p w14:paraId="703A9FC0" w14:textId="77777777" w:rsidR="005B272A" w:rsidRPr="00E2758C" w:rsidRDefault="005B272A" w:rsidP="00FA0B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Oceny śródroczne, roczne i końcowe wystawione z pomocą uwzględnianej średniej ważonej ocen cząstkowych powinny opierać się na następującym schemacie:</w:t>
      </w:r>
    </w:p>
    <w:p w14:paraId="140F84FC" w14:textId="77777777" w:rsidR="005B272A" w:rsidRPr="00E2758C" w:rsidRDefault="005B272A" w:rsidP="005714AE">
      <w:pPr>
        <w:spacing w:line="24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- celujący – średnia ważona ≥ 5, 51</w:t>
      </w:r>
    </w:p>
    <w:p w14:paraId="326D7151" w14:textId="77777777" w:rsidR="005B272A" w:rsidRPr="00E2758C" w:rsidRDefault="005B272A" w:rsidP="005714AE">
      <w:pPr>
        <w:spacing w:line="24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- bardzo dobry – średnia ważona  4,51 – 5,50</w:t>
      </w:r>
    </w:p>
    <w:p w14:paraId="2BA10BFD" w14:textId="77777777" w:rsidR="005B272A" w:rsidRPr="00E2758C" w:rsidRDefault="005B272A" w:rsidP="005714AE">
      <w:pPr>
        <w:spacing w:line="24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- dobry – średnia ważona  3,51 – 4,50</w:t>
      </w:r>
    </w:p>
    <w:p w14:paraId="5C55C166" w14:textId="77777777" w:rsidR="005B272A" w:rsidRPr="00E2758C" w:rsidRDefault="005B272A" w:rsidP="005714AE">
      <w:pPr>
        <w:spacing w:line="24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- dostateczny – średnia ważona  2,51 – 3,50</w:t>
      </w:r>
    </w:p>
    <w:p w14:paraId="60E953BF" w14:textId="77777777" w:rsidR="005B272A" w:rsidRPr="00E2758C" w:rsidRDefault="005B272A" w:rsidP="005714AE">
      <w:pPr>
        <w:spacing w:line="24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- dopuszczający – średnia ważona 1,51 – 2,50</w:t>
      </w:r>
    </w:p>
    <w:p w14:paraId="723EC397" w14:textId="77777777" w:rsidR="005B272A" w:rsidRPr="00E2758C" w:rsidRDefault="005B272A" w:rsidP="005714AE">
      <w:pPr>
        <w:spacing w:line="24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- niedostateczny – 1,00 – 1,50</w:t>
      </w:r>
    </w:p>
    <w:p w14:paraId="6CE265B3" w14:textId="77777777" w:rsidR="00F66F67" w:rsidRPr="00E2758C" w:rsidRDefault="00F66F67" w:rsidP="00FA0B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Średnia ważona może wspierać nauczyciela w podjęciu ostatecznej  decyzji przy wystawianiu oceny śródrocznej, rocznej i końcowej.</w:t>
      </w:r>
    </w:p>
    <w:p w14:paraId="2158437A" w14:textId="77777777" w:rsidR="00E428BF" w:rsidRDefault="00E428BF" w:rsidP="005714A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46468F5" w14:textId="5074867D" w:rsidR="00C870D5" w:rsidRPr="00E2758C" w:rsidRDefault="00C870D5" w:rsidP="005714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2758C">
        <w:rPr>
          <w:rFonts w:ascii="Arial" w:hAnsi="Arial" w:cs="Arial"/>
          <w:b/>
          <w:sz w:val="24"/>
          <w:szCs w:val="24"/>
        </w:rPr>
        <w:t>Sposoby poprawiania prac pisemnych</w:t>
      </w:r>
    </w:p>
    <w:p w14:paraId="5B1B4C41" w14:textId="77777777" w:rsidR="00C870D5" w:rsidRPr="00E2758C" w:rsidRDefault="00C870D5" w:rsidP="00F71B78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Testy i  sprawdziany  są obowiązkowe.</w:t>
      </w:r>
    </w:p>
    <w:p w14:paraId="41493DDE" w14:textId="77777777" w:rsidR="00FC5999" w:rsidRPr="00E2758C" w:rsidRDefault="00FC5999" w:rsidP="00F71B78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Testy i sprawdziany są przeprowadzane po omówieniu danego działu przewidzianego dla poszczególnej klasy według rozkładu materiału podyktowanego programem nauczania.</w:t>
      </w:r>
    </w:p>
    <w:p w14:paraId="31D748D6" w14:textId="77777777" w:rsidR="00C870D5" w:rsidRPr="00E2758C" w:rsidRDefault="00C870D5" w:rsidP="00F71B78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Testy i sprawdziany nauczyciel sprawdza w terminie do dwóch tygodni.</w:t>
      </w:r>
    </w:p>
    <w:p w14:paraId="2B1215C1" w14:textId="77777777" w:rsidR="00C870D5" w:rsidRPr="00E2758C" w:rsidRDefault="00C870D5" w:rsidP="00F71B78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Kartkówki  nauczyciel sprawdza w terminie do 7 dni.</w:t>
      </w:r>
    </w:p>
    <w:p w14:paraId="6FD9690C" w14:textId="77777777" w:rsidR="00C870D5" w:rsidRPr="00E2758C" w:rsidRDefault="00C870D5" w:rsidP="00F71B78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lastRenderedPageBreak/>
        <w:t>Testy, sprawdziany i kartkówki przechowuje nauczyciel; do nich ma wgląd uczeń, jak i rodzic.</w:t>
      </w:r>
    </w:p>
    <w:p w14:paraId="029FECB2" w14:textId="77777777" w:rsidR="00C870D5" w:rsidRPr="00E2758C" w:rsidRDefault="00C870D5" w:rsidP="00F71B78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Każdy test, sprawdzian czy kartkówkę napisaną na ocenę niedostateczną lub dopuszczającą można poprawić. Poprawa jest dobrowolna i odbywa się w ciągu dwóch tygodni od dnia podania informacji o ocenie. Uczeń może poprawiać pracę więcej niż tylko raz, nauczyciel bierze pod uwagę obie oceny z pracy pisemnej.</w:t>
      </w:r>
    </w:p>
    <w:p w14:paraId="4C481B8A" w14:textId="77777777" w:rsidR="00C870D5" w:rsidRPr="00E2758C" w:rsidRDefault="007F38CA" w:rsidP="00F71B78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Uczeń nieobecny na sprawdzianie, teście ma obowiązek napisać zaległy test lub sprawdzian w terminie do dwóch tygodni lub</w:t>
      </w:r>
      <w:r w:rsidR="00FC5999" w:rsidRPr="00E2758C">
        <w:rPr>
          <w:rFonts w:ascii="Arial" w:hAnsi="Arial" w:cs="Arial"/>
          <w:sz w:val="24"/>
          <w:szCs w:val="24"/>
        </w:rPr>
        <w:t xml:space="preserve"> w innym terminie </w:t>
      </w:r>
      <w:r w:rsidRPr="00E2758C">
        <w:rPr>
          <w:rFonts w:ascii="Arial" w:hAnsi="Arial" w:cs="Arial"/>
          <w:sz w:val="24"/>
          <w:szCs w:val="24"/>
        </w:rPr>
        <w:t xml:space="preserve"> uzgodnionym z</w:t>
      </w:r>
      <w:r w:rsidR="00B70EBF" w:rsidRPr="00E2758C">
        <w:rPr>
          <w:rFonts w:ascii="Arial" w:hAnsi="Arial" w:cs="Arial"/>
          <w:sz w:val="24"/>
          <w:szCs w:val="24"/>
        </w:rPr>
        <w:t> </w:t>
      </w:r>
      <w:r w:rsidRPr="00E2758C">
        <w:rPr>
          <w:rFonts w:ascii="Arial" w:hAnsi="Arial" w:cs="Arial"/>
          <w:sz w:val="24"/>
          <w:szCs w:val="24"/>
        </w:rPr>
        <w:t>nauczycielem.</w:t>
      </w:r>
    </w:p>
    <w:p w14:paraId="055563CA" w14:textId="77777777" w:rsidR="00FC5999" w:rsidRPr="00E2758C" w:rsidRDefault="00FC5999" w:rsidP="00F71B78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Nieobecność na kartkówce nie skutkuje koniecznością jej pisania.</w:t>
      </w:r>
    </w:p>
    <w:p w14:paraId="37E20105" w14:textId="77777777" w:rsidR="00C401B3" w:rsidRPr="00E2758C" w:rsidRDefault="00C401B3" w:rsidP="00F71B78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Uczeń, który podczas prac pisemnych korzysta ze źródeł nie ustalonych przez nauczyciela otrzymuje 0 punktów i traci możliwość poprawy tej pracy.</w:t>
      </w:r>
    </w:p>
    <w:p w14:paraId="744DDEFA" w14:textId="77777777" w:rsidR="00937B99" w:rsidRPr="00E2758C" w:rsidRDefault="00C401B3" w:rsidP="00F71B78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Uczeń, który w terminie nie poprawi oceny, traci prawo do poprawy tej pracy.</w:t>
      </w:r>
    </w:p>
    <w:p w14:paraId="6A700591" w14:textId="7F12A80D" w:rsidR="00937B99" w:rsidRPr="00F71B78" w:rsidRDefault="00937B99" w:rsidP="00F71B78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 xml:space="preserve">Na koniec </w:t>
      </w:r>
      <w:r w:rsidR="00462C9B">
        <w:rPr>
          <w:rFonts w:ascii="Arial" w:hAnsi="Arial" w:cs="Arial"/>
          <w:sz w:val="24"/>
          <w:szCs w:val="24"/>
        </w:rPr>
        <w:t>półrocza</w:t>
      </w:r>
      <w:r w:rsidRPr="00E2758C">
        <w:rPr>
          <w:rFonts w:ascii="Arial" w:hAnsi="Arial" w:cs="Arial"/>
          <w:sz w:val="24"/>
          <w:szCs w:val="24"/>
        </w:rPr>
        <w:t xml:space="preserve"> nie przewiduje si</w:t>
      </w:r>
      <w:r w:rsidR="00462C9B">
        <w:rPr>
          <w:rFonts w:ascii="Arial" w:hAnsi="Arial" w:cs="Arial"/>
          <w:sz w:val="24"/>
          <w:szCs w:val="24"/>
        </w:rPr>
        <w:t>ę sprawdzianu zaliczającego całe</w:t>
      </w:r>
      <w:r w:rsidRPr="00E2758C">
        <w:rPr>
          <w:rFonts w:ascii="Arial" w:hAnsi="Arial" w:cs="Arial"/>
          <w:sz w:val="24"/>
          <w:szCs w:val="24"/>
        </w:rPr>
        <w:t xml:space="preserve"> </w:t>
      </w:r>
      <w:r w:rsidR="00462C9B">
        <w:rPr>
          <w:rFonts w:ascii="Arial" w:hAnsi="Arial" w:cs="Arial"/>
          <w:sz w:val="24"/>
          <w:szCs w:val="24"/>
        </w:rPr>
        <w:t>półrocze</w:t>
      </w:r>
      <w:r w:rsidR="00E2758C" w:rsidRPr="00E2758C">
        <w:rPr>
          <w:rFonts w:ascii="Arial" w:hAnsi="Arial" w:cs="Arial"/>
          <w:sz w:val="24"/>
          <w:szCs w:val="24"/>
        </w:rPr>
        <w:t xml:space="preserve"> </w:t>
      </w:r>
      <w:r w:rsidRPr="00E2758C">
        <w:rPr>
          <w:rFonts w:ascii="Arial" w:hAnsi="Arial" w:cs="Arial"/>
          <w:sz w:val="24"/>
          <w:szCs w:val="24"/>
        </w:rPr>
        <w:t>/ rok.</w:t>
      </w:r>
      <w:r w:rsidR="00C401B3" w:rsidRPr="00E2758C">
        <w:rPr>
          <w:rFonts w:ascii="Arial" w:hAnsi="Arial" w:cs="Arial"/>
          <w:sz w:val="24"/>
          <w:szCs w:val="24"/>
        </w:rPr>
        <w:t xml:space="preserve"> </w:t>
      </w:r>
      <w:r w:rsidRPr="00F71B78">
        <w:rPr>
          <w:rFonts w:ascii="Arial" w:hAnsi="Arial" w:cs="Arial"/>
          <w:sz w:val="24"/>
          <w:szCs w:val="24"/>
        </w:rPr>
        <w:t>Wyjątkiem jest sytuacja, kiedy uczeń nie zgadza się z wystawioną przez nauczyciela oceną śródroczną</w:t>
      </w:r>
      <w:r w:rsidR="00E2758C" w:rsidRPr="00F71B78">
        <w:rPr>
          <w:rFonts w:ascii="Arial" w:hAnsi="Arial" w:cs="Arial"/>
          <w:sz w:val="24"/>
          <w:szCs w:val="24"/>
        </w:rPr>
        <w:t xml:space="preserve"> </w:t>
      </w:r>
      <w:r w:rsidRPr="00F71B78">
        <w:rPr>
          <w:rFonts w:ascii="Arial" w:hAnsi="Arial" w:cs="Arial"/>
          <w:sz w:val="24"/>
          <w:szCs w:val="24"/>
        </w:rPr>
        <w:t>/</w:t>
      </w:r>
      <w:r w:rsidR="00E2758C" w:rsidRPr="00F71B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1B78">
        <w:rPr>
          <w:rFonts w:ascii="Arial" w:hAnsi="Arial" w:cs="Arial"/>
          <w:sz w:val="24"/>
          <w:szCs w:val="24"/>
        </w:rPr>
        <w:t>końcoworoczną</w:t>
      </w:r>
      <w:proofErr w:type="spellEnd"/>
      <w:r w:rsidRPr="00F71B78">
        <w:rPr>
          <w:rFonts w:ascii="Arial" w:hAnsi="Arial" w:cs="Arial"/>
          <w:sz w:val="24"/>
          <w:szCs w:val="24"/>
        </w:rPr>
        <w:t>. Ocena śródroczna wynika z</w:t>
      </w:r>
      <w:r w:rsidR="004878B3">
        <w:rPr>
          <w:rFonts w:ascii="Arial" w:hAnsi="Arial" w:cs="Arial"/>
          <w:sz w:val="24"/>
          <w:szCs w:val="24"/>
        </w:rPr>
        <w:t> </w:t>
      </w:r>
      <w:r w:rsidRPr="00F71B78">
        <w:rPr>
          <w:rFonts w:ascii="Arial" w:hAnsi="Arial" w:cs="Arial"/>
          <w:sz w:val="24"/>
          <w:szCs w:val="24"/>
        </w:rPr>
        <w:t xml:space="preserve">ocen cząstkowych, a ocena </w:t>
      </w:r>
      <w:proofErr w:type="spellStart"/>
      <w:r w:rsidRPr="00F71B78">
        <w:rPr>
          <w:rFonts w:ascii="Arial" w:hAnsi="Arial" w:cs="Arial"/>
          <w:sz w:val="24"/>
          <w:szCs w:val="24"/>
        </w:rPr>
        <w:t>końcoworoczna</w:t>
      </w:r>
      <w:proofErr w:type="spellEnd"/>
      <w:r w:rsidRPr="00F71B78">
        <w:rPr>
          <w:rFonts w:ascii="Arial" w:hAnsi="Arial" w:cs="Arial"/>
          <w:sz w:val="24"/>
          <w:szCs w:val="24"/>
        </w:rPr>
        <w:t xml:space="preserve"> z ocen cząstkowych pierwszego i drugiego </w:t>
      </w:r>
      <w:r w:rsidR="00462C9B">
        <w:rPr>
          <w:rFonts w:ascii="Arial" w:hAnsi="Arial" w:cs="Arial"/>
          <w:sz w:val="24"/>
          <w:szCs w:val="24"/>
        </w:rPr>
        <w:t>półrocza</w:t>
      </w:r>
      <w:r w:rsidRPr="00F71B78">
        <w:rPr>
          <w:rFonts w:ascii="Arial" w:hAnsi="Arial" w:cs="Arial"/>
          <w:sz w:val="24"/>
          <w:szCs w:val="24"/>
        </w:rPr>
        <w:t>.</w:t>
      </w:r>
    </w:p>
    <w:p w14:paraId="6D2A9266" w14:textId="77777777" w:rsidR="00C16F49" w:rsidRDefault="00C16F49" w:rsidP="00E2758C">
      <w:pPr>
        <w:pStyle w:val="Tekstpodstawowy2"/>
        <w:jc w:val="both"/>
        <w:rPr>
          <w:rFonts w:cs="Arial"/>
          <w:b/>
          <w:sz w:val="24"/>
        </w:rPr>
      </w:pPr>
    </w:p>
    <w:p w14:paraId="1EB10C8D" w14:textId="30E8C717" w:rsidR="00E2758C" w:rsidRPr="00E2758C" w:rsidRDefault="00E2758C" w:rsidP="00E2758C">
      <w:pPr>
        <w:pStyle w:val="Tekstpodstawowy2"/>
        <w:jc w:val="both"/>
        <w:rPr>
          <w:rFonts w:cs="Arial"/>
          <w:b/>
          <w:sz w:val="24"/>
          <w:lang w:val="pl-PL"/>
        </w:rPr>
      </w:pPr>
      <w:r w:rsidRPr="00E2758C">
        <w:rPr>
          <w:rFonts w:cs="Arial"/>
          <w:b/>
          <w:sz w:val="24"/>
        </w:rPr>
        <w:t xml:space="preserve">Ogólne wymagania na poszczególne </w:t>
      </w:r>
      <w:r w:rsidR="00F71B78">
        <w:rPr>
          <w:rFonts w:cs="Arial"/>
          <w:b/>
          <w:sz w:val="24"/>
          <w:lang w:val="pl-PL"/>
        </w:rPr>
        <w:t>oceny</w:t>
      </w:r>
      <w:r>
        <w:rPr>
          <w:rFonts w:cs="Arial"/>
          <w:b/>
          <w:sz w:val="24"/>
          <w:lang w:val="pl-PL"/>
        </w:rPr>
        <w:t>.</w:t>
      </w:r>
    </w:p>
    <w:p w14:paraId="093B4109" w14:textId="77777777" w:rsidR="00E2758C" w:rsidRDefault="00E2758C" w:rsidP="00E2758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3AD4858" w14:textId="4DF5B7C9" w:rsidR="00C16F49" w:rsidRPr="00FA0BA9" w:rsidRDefault="00C16F49" w:rsidP="00CF05A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A0BA9">
        <w:rPr>
          <w:rFonts w:ascii="Arial" w:hAnsi="Arial" w:cs="Arial"/>
          <w:b/>
          <w:bCs/>
          <w:sz w:val="24"/>
          <w:szCs w:val="24"/>
        </w:rPr>
        <w:t>Ocenę celującą</w:t>
      </w:r>
      <w:r w:rsidR="00A03283" w:rsidRPr="00FA0BA9">
        <w:rPr>
          <w:rFonts w:ascii="Arial" w:hAnsi="Arial" w:cs="Arial"/>
          <w:b/>
          <w:bCs/>
          <w:sz w:val="24"/>
          <w:szCs w:val="24"/>
        </w:rPr>
        <w:t xml:space="preserve"> </w:t>
      </w:r>
      <w:r w:rsidR="00A03283" w:rsidRPr="00FA0BA9">
        <w:rPr>
          <w:rFonts w:ascii="Arial" w:hAnsi="Arial" w:cs="Arial"/>
          <w:sz w:val="24"/>
          <w:szCs w:val="24"/>
        </w:rPr>
        <w:t>-</w:t>
      </w:r>
      <w:r w:rsidR="00A03283" w:rsidRPr="00FA0B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otrzymuje uczeń, który: w pełni opanował materiał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programowy, zawsze przestrzega zasad bezpieczeństwa pracy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i umiejętnie stosuje wiedzę w działaniu praktycznym. Sprawnie posługuje się sprzętem technicznym. Umiejętnie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odczytuje teksty i dokumenty techniczne. Wszystkie zadania wykonuje samodzielnie. Często stosuje indywidualne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rozwiązania w</w:t>
      </w:r>
      <w:r w:rsidR="004975FC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działaniu technicznym, wykazując się pomysłowością konstrukcyjną i</w:t>
      </w:r>
      <w:r w:rsidR="004975FC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dbałością o dokładność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wykonania. Biegle posługuje się słownictwem technicznym. Podczas realizacji zadań wykazuje się zaangażowaniem,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maksymalnie wykorzystując czas pracy. Jest zawsze przygotowany do zajęć. Wykazuje zainteresowanie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przedmiotem, podejmuje zadania dodatkowe. Jest zaangażowany podczas realizacji zadań zespołowych, często</w:t>
      </w:r>
      <w:r w:rsid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przejawia cechy lidera grupy.</w:t>
      </w:r>
    </w:p>
    <w:p w14:paraId="4502066C" w14:textId="0EE16F92" w:rsidR="00C16F49" w:rsidRPr="00FA0BA9" w:rsidRDefault="00C16F49" w:rsidP="00CF05A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A0BA9">
        <w:rPr>
          <w:rFonts w:ascii="Arial" w:hAnsi="Arial" w:cs="Arial"/>
          <w:b/>
          <w:bCs/>
          <w:sz w:val="24"/>
          <w:szCs w:val="24"/>
        </w:rPr>
        <w:t>Ocenę bardzo dobrą</w:t>
      </w:r>
      <w:r w:rsidR="00FA0BA9" w:rsidRPr="00FA0BA9">
        <w:rPr>
          <w:rFonts w:ascii="Arial" w:hAnsi="Arial" w:cs="Arial"/>
          <w:sz w:val="24"/>
          <w:szCs w:val="24"/>
        </w:rPr>
        <w:t xml:space="preserve"> - </w:t>
      </w:r>
      <w:r w:rsidRPr="00FA0BA9">
        <w:rPr>
          <w:rFonts w:ascii="Arial" w:hAnsi="Arial" w:cs="Arial"/>
          <w:sz w:val="24"/>
          <w:szCs w:val="24"/>
        </w:rPr>
        <w:t>otrzymuje uczeń, który: opanował materiał programowy, przestrzega zasad bezpieczeństwa pracy i stosuje wiedzę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w</w:t>
      </w:r>
      <w:r w:rsidR="00FA0BA9" w:rsidRPr="00FA0BA9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działaniu praktycznym. Bezpiecznie posługuje się sprzętem technicznym. Odczytuje teksty i dokumenty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techniczne. Stara się samodzielnie wykonywać zadania techniczne, poprawnie pod względem konstrukcyjnym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i z dbałością o</w:t>
      </w:r>
      <w:r w:rsidR="00FA0BA9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dokładność wykonania. Stosuje słownictwo techniczne. Zadanie realizuje w</w:t>
      </w:r>
      <w:r w:rsidR="00FA0BA9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określonym planem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czasie pracy. Jest zawsze przygotowany do zajęć. Wykazuje zaangażowanie podczas realizacji zadań zespołowych,</w:t>
      </w:r>
      <w:r w:rsid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podejmuje próby doradcze podczas realizacji zespołowych.</w:t>
      </w:r>
    </w:p>
    <w:p w14:paraId="1302A8C1" w14:textId="03A9D931" w:rsidR="00C16F49" w:rsidRPr="00FA0BA9" w:rsidRDefault="00C16F49" w:rsidP="00CF05A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A0BA9">
        <w:rPr>
          <w:rFonts w:ascii="Arial" w:hAnsi="Arial" w:cs="Arial"/>
          <w:b/>
          <w:bCs/>
          <w:sz w:val="24"/>
          <w:szCs w:val="24"/>
        </w:rPr>
        <w:t>Ocenę dobrą</w:t>
      </w:r>
      <w:r w:rsidR="00FA0BA9" w:rsidRPr="00FA0BA9">
        <w:rPr>
          <w:rFonts w:ascii="Arial" w:hAnsi="Arial" w:cs="Arial"/>
          <w:sz w:val="24"/>
          <w:szCs w:val="24"/>
        </w:rPr>
        <w:t xml:space="preserve"> - </w:t>
      </w:r>
      <w:r w:rsidRPr="00FA0BA9">
        <w:rPr>
          <w:rFonts w:ascii="Arial" w:hAnsi="Arial" w:cs="Arial"/>
          <w:sz w:val="24"/>
          <w:szCs w:val="24"/>
        </w:rPr>
        <w:t>otrzymuje uczeń, który wykazuje niewielkie braki w</w:t>
      </w:r>
      <w:r w:rsidR="00FA0BA9" w:rsidRPr="00FA0BA9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opanowaniu materiału programowego. Korzysta z urządzeń</w:t>
      </w:r>
      <w:r w:rsidR="00FA0BA9" w:rsidRPr="00FA0BA9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technicznych zgodnie z</w:t>
      </w:r>
      <w:r w:rsidR="00FA0BA9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przeznaczeniem, starając się pracować bezpiecznie.</w:t>
      </w:r>
      <w:r w:rsidR="00FA0BA9" w:rsidRPr="00FA0BA9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Odczytuje teksty techniczne, sporadycznie korzystając z pomocy nauczyciela. Potrafi zastosować zdobytą wiedzę</w:t>
      </w:r>
      <w:r w:rsidR="00FA0BA9" w:rsidRPr="00FA0BA9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w praktyce. Zadanie techniczne wykonuje z</w:t>
      </w:r>
      <w:r w:rsidR="00FA0BA9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 xml:space="preserve">niewielką pomocą nauczyciela, stosując przyjęte założenia </w:t>
      </w:r>
      <w:r w:rsidRPr="00FA0BA9">
        <w:rPr>
          <w:rFonts w:ascii="Arial" w:hAnsi="Arial" w:cs="Arial"/>
          <w:sz w:val="24"/>
          <w:szCs w:val="24"/>
        </w:rPr>
        <w:lastRenderedPageBreak/>
        <w:t>konstrukcyjne,</w:t>
      </w:r>
      <w:r w:rsidR="00FA0BA9" w:rsidRPr="00FA0BA9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z</w:t>
      </w:r>
      <w:r w:rsidR="00FA0BA9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zauważalnymi, niewielkimi niedociągnięciami w zakresie dokładności wykonania. Korzysta z urządzeń</w:t>
      </w:r>
      <w:r w:rsidR="004975FC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i narzędzi zgodnie z</w:t>
      </w:r>
      <w:r w:rsidR="00FA0BA9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przeznaczeniem, starając się zachować bezpieczeństwo. W wypowiedziach używa terminów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technicznych. Zadanie wykonuje w nieco wydłużonym czasie. Sporadycznie bywa nieprzygotowany do zajęć. Pracując</w:t>
      </w:r>
      <w:r w:rsidR="00FA0BA9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w zespole, wykonuje przydzielone zadania.</w:t>
      </w:r>
    </w:p>
    <w:p w14:paraId="3BD03C8B" w14:textId="22A711C7" w:rsidR="00C16F49" w:rsidRPr="00FA0BA9" w:rsidRDefault="00C16F49" w:rsidP="00CF05A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A0BA9">
        <w:rPr>
          <w:rFonts w:ascii="Arial" w:hAnsi="Arial" w:cs="Arial"/>
          <w:b/>
          <w:bCs/>
          <w:sz w:val="24"/>
          <w:szCs w:val="24"/>
        </w:rPr>
        <w:t>Ocenę dostateczną</w:t>
      </w:r>
      <w:r w:rsidR="00FA0BA9" w:rsidRPr="00FA0BA9">
        <w:rPr>
          <w:rFonts w:ascii="Arial" w:hAnsi="Arial" w:cs="Arial"/>
          <w:b/>
          <w:bCs/>
          <w:sz w:val="24"/>
          <w:szCs w:val="24"/>
        </w:rPr>
        <w:t xml:space="preserve"> </w:t>
      </w:r>
      <w:r w:rsidR="00FA0BA9" w:rsidRPr="00FA0BA9">
        <w:rPr>
          <w:rFonts w:ascii="Arial" w:hAnsi="Arial" w:cs="Arial"/>
          <w:sz w:val="24"/>
          <w:szCs w:val="24"/>
        </w:rPr>
        <w:t>-</w:t>
      </w:r>
      <w:r w:rsidR="00FA0BA9" w:rsidRPr="00FA0B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otrzymuje uczeń, który wykazuje braki w zakresie opanowania treści programowych. Stosuje wiedzę w działaniu praktycznym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kierunkowany przez nauczyciela. Instruowany, posługuje się sprzętem technicznym, zachowując podstawowe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zasady bezpieczeństwa. Ma trudności w odczytywaniu tekstów i dokumentów technicznych. Stosuje ubogie słownictwo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techniczne. Zadania wykonuje niestarannie, wymaga motywowania. Nie potrafi wykonać zadania w określonym</w:t>
      </w:r>
      <w:r w:rsid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planem czasie pracy. Często bywa nieprzygotowany do zajęć. Pracując w grupie, uchyla się od realizacji zadań.</w:t>
      </w:r>
    </w:p>
    <w:p w14:paraId="3498B448" w14:textId="3F207240" w:rsidR="00C16F49" w:rsidRPr="00FA0BA9" w:rsidRDefault="00C16F49" w:rsidP="00CF05A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A0BA9">
        <w:rPr>
          <w:rFonts w:ascii="Arial" w:hAnsi="Arial" w:cs="Arial"/>
          <w:b/>
          <w:bCs/>
          <w:sz w:val="24"/>
          <w:szCs w:val="24"/>
        </w:rPr>
        <w:t>Ocenę dopuszczającą</w:t>
      </w:r>
      <w:r w:rsidR="00FA0BA9" w:rsidRPr="00FA0BA9">
        <w:rPr>
          <w:rFonts w:ascii="Arial" w:hAnsi="Arial" w:cs="Arial"/>
          <w:sz w:val="24"/>
          <w:szCs w:val="24"/>
        </w:rPr>
        <w:t xml:space="preserve"> - </w:t>
      </w:r>
      <w:r w:rsidRPr="00FA0BA9">
        <w:rPr>
          <w:rFonts w:ascii="Arial" w:hAnsi="Arial" w:cs="Arial"/>
          <w:sz w:val="24"/>
          <w:szCs w:val="24"/>
        </w:rPr>
        <w:t>otrzymuje uczeń, który wykazuje poważne braki w</w:t>
      </w:r>
      <w:r w:rsidR="00FA0BA9" w:rsidRPr="00FA0BA9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zakresie opanowania treści programowych. Zadanie techniczne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wykonuje odtwórczo, motywowany i instruowany przez nauczyciela. Nieumiejętnie posługuje się sprzętem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technicznym, wymaga instruktażu i nadzoru w trakcie realizacji zadania. Wykazuje fragmentaryczną znajomość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terminologii technicznej. Wykazuje znikome umiejętności odczytywania tekstów i</w:t>
      </w:r>
      <w:r w:rsidR="004975FC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dokumentów technicznych. Zadania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techniczne wykonuje niechętnie i</w:t>
      </w:r>
      <w:r w:rsidR="004975FC">
        <w:rPr>
          <w:rFonts w:ascii="Arial" w:hAnsi="Arial" w:cs="Arial"/>
          <w:sz w:val="24"/>
          <w:szCs w:val="24"/>
        </w:rPr>
        <w:t> </w:t>
      </w:r>
      <w:r w:rsidRPr="00FA0BA9">
        <w:rPr>
          <w:rFonts w:ascii="Arial" w:hAnsi="Arial" w:cs="Arial"/>
          <w:sz w:val="24"/>
          <w:szCs w:val="24"/>
        </w:rPr>
        <w:t>niedbale, motywowany i kierunkowany przez nauczyciela. Sporadycznie</w:t>
      </w:r>
      <w:r w:rsid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bywa przygotowany do zajęć. Pracując w grupie, uchyla się od realizacji zadań.</w:t>
      </w:r>
    </w:p>
    <w:p w14:paraId="530D6A39" w14:textId="25FDCED2" w:rsidR="00C16F49" w:rsidRPr="00FA0BA9" w:rsidRDefault="00C16F49" w:rsidP="00CF05A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36"/>
          <w:szCs w:val="36"/>
        </w:rPr>
      </w:pPr>
      <w:r w:rsidRPr="00FA0BA9">
        <w:rPr>
          <w:rFonts w:ascii="Arial" w:hAnsi="Arial" w:cs="Arial"/>
          <w:b/>
          <w:bCs/>
          <w:sz w:val="24"/>
          <w:szCs w:val="24"/>
        </w:rPr>
        <w:t>Ocenę niedostateczną</w:t>
      </w:r>
      <w:r w:rsidR="00FA0BA9" w:rsidRPr="00FA0BA9">
        <w:rPr>
          <w:rFonts w:ascii="Arial" w:hAnsi="Arial" w:cs="Arial"/>
          <w:sz w:val="24"/>
          <w:szCs w:val="24"/>
        </w:rPr>
        <w:t xml:space="preserve"> - </w:t>
      </w:r>
      <w:r w:rsidRPr="00FA0BA9">
        <w:rPr>
          <w:rFonts w:ascii="Arial" w:hAnsi="Arial" w:cs="Arial"/>
          <w:sz w:val="24"/>
          <w:szCs w:val="24"/>
        </w:rPr>
        <w:t>otrzymuje uczeń, który wykazuje poważne braki programowe, które nie rokują ich usunięcia, nawet przy pomocy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nauczyciela. Nie podejmuje się realizacji zadań, ignoruje pomoc nauczyciela. Nie wykazuje się umiejętnością posługiwania</w:t>
      </w:r>
      <w:r w:rsidR="00FA0BA9" w:rsidRP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się sprzętem technicznym. Nie podejmuje próby odczytywania tekstów technicznych. Jest notorycznie</w:t>
      </w:r>
      <w:r w:rsidR="00FA0BA9">
        <w:rPr>
          <w:rFonts w:ascii="Arial" w:hAnsi="Arial" w:cs="Arial"/>
          <w:sz w:val="24"/>
          <w:szCs w:val="24"/>
        </w:rPr>
        <w:t xml:space="preserve"> </w:t>
      </w:r>
      <w:r w:rsidRPr="00FA0BA9">
        <w:rPr>
          <w:rFonts w:ascii="Arial" w:hAnsi="Arial" w:cs="Arial"/>
          <w:sz w:val="24"/>
          <w:szCs w:val="24"/>
        </w:rPr>
        <w:t>nieprzygotowany do zajęć. Wykazuje brak zainteresowania prze</w:t>
      </w:r>
      <w:bookmarkStart w:id="0" w:name="_GoBack"/>
      <w:bookmarkEnd w:id="0"/>
      <w:r w:rsidRPr="00FA0BA9">
        <w:rPr>
          <w:rFonts w:ascii="Arial" w:hAnsi="Arial" w:cs="Arial"/>
          <w:sz w:val="24"/>
          <w:szCs w:val="24"/>
        </w:rPr>
        <w:t>dmiotem.</w:t>
      </w:r>
    </w:p>
    <w:p w14:paraId="5B156577" w14:textId="77777777" w:rsidR="00FA0BA9" w:rsidRDefault="00FA0BA9" w:rsidP="00E2758C">
      <w:pPr>
        <w:pStyle w:val="Akapitzlist"/>
        <w:spacing w:line="240" w:lineRule="auto"/>
        <w:ind w:left="0" w:firstLine="708"/>
        <w:rPr>
          <w:rFonts w:ascii="Arial" w:hAnsi="Arial" w:cs="Arial"/>
          <w:sz w:val="24"/>
          <w:szCs w:val="24"/>
        </w:rPr>
      </w:pPr>
    </w:p>
    <w:p w14:paraId="5DB72DD2" w14:textId="3664FB9C" w:rsidR="009C02F7" w:rsidRPr="00E2758C" w:rsidRDefault="009C02F7" w:rsidP="00E2758C">
      <w:pPr>
        <w:pStyle w:val="Akapitzlist"/>
        <w:spacing w:line="240" w:lineRule="auto"/>
        <w:ind w:left="0" w:firstLine="708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 xml:space="preserve">Dla uczniów </w:t>
      </w:r>
      <w:r w:rsidR="008B0A74" w:rsidRPr="00E2758C">
        <w:rPr>
          <w:rFonts w:ascii="Arial" w:hAnsi="Arial" w:cs="Arial"/>
          <w:sz w:val="24"/>
          <w:szCs w:val="24"/>
        </w:rPr>
        <w:t xml:space="preserve">posiadających opinię Poradni </w:t>
      </w:r>
      <w:proofErr w:type="spellStart"/>
      <w:r w:rsidR="008B0A74" w:rsidRPr="00E2758C">
        <w:rPr>
          <w:rFonts w:ascii="Arial" w:hAnsi="Arial" w:cs="Arial"/>
          <w:sz w:val="24"/>
          <w:szCs w:val="24"/>
        </w:rPr>
        <w:t>Psychologiczno</w:t>
      </w:r>
      <w:proofErr w:type="spellEnd"/>
      <w:r w:rsidR="008B0A74" w:rsidRPr="00E2758C">
        <w:rPr>
          <w:rFonts w:ascii="Arial" w:hAnsi="Arial" w:cs="Arial"/>
          <w:sz w:val="24"/>
          <w:szCs w:val="24"/>
        </w:rPr>
        <w:t xml:space="preserve"> – Pedagogicznej wymagania edukacyjne wynikające z programu nauczania zostały dostosowane do ich indywidualnych potrzeb edukacyjnych i psychofizycznych.</w:t>
      </w:r>
    </w:p>
    <w:p w14:paraId="5765B744" w14:textId="77777777" w:rsidR="00861C14" w:rsidRPr="00C6191C" w:rsidRDefault="00861C14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925F4A" w14:textId="77777777" w:rsidR="00633B66" w:rsidRPr="004C392B" w:rsidRDefault="00633B66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3B66" w:rsidRPr="004C39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ABAA4" w14:textId="77777777" w:rsidR="00844252" w:rsidRDefault="00844252" w:rsidP="00F71B78">
      <w:pPr>
        <w:spacing w:after="0" w:line="240" w:lineRule="auto"/>
      </w:pPr>
      <w:r>
        <w:separator/>
      </w:r>
    </w:p>
  </w:endnote>
  <w:endnote w:type="continuationSeparator" w:id="0">
    <w:p w14:paraId="7A8A2DB5" w14:textId="77777777" w:rsidR="00844252" w:rsidRDefault="00844252" w:rsidP="00F7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089044"/>
      <w:docPartObj>
        <w:docPartGallery w:val="Page Numbers (Bottom of Page)"/>
        <w:docPartUnique/>
      </w:docPartObj>
    </w:sdtPr>
    <w:sdtEndPr/>
    <w:sdtContent>
      <w:p w14:paraId="3614AF5B" w14:textId="77777777" w:rsidR="00F71B78" w:rsidRDefault="00F71B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5A1">
          <w:rPr>
            <w:noProof/>
          </w:rPr>
          <w:t>1</w:t>
        </w:r>
        <w:r>
          <w:fldChar w:fldCharType="end"/>
        </w:r>
      </w:p>
    </w:sdtContent>
  </w:sdt>
  <w:p w14:paraId="5297FFA3" w14:textId="77777777" w:rsidR="00F71B78" w:rsidRDefault="00F71B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34DA5" w14:textId="77777777" w:rsidR="00844252" w:rsidRDefault="00844252" w:rsidP="00F71B78">
      <w:pPr>
        <w:spacing w:after="0" w:line="240" w:lineRule="auto"/>
      </w:pPr>
      <w:r>
        <w:separator/>
      </w:r>
    </w:p>
  </w:footnote>
  <w:footnote w:type="continuationSeparator" w:id="0">
    <w:p w14:paraId="1EAEE57F" w14:textId="77777777" w:rsidR="00844252" w:rsidRDefault="00844252" w:rsidP="00F71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3FE"/>
    <w:multiLevelType w:val="hybridMultilevel"/>
    <w:tmpl w:val="162047B6"/>
    <w:lvl w:ilvl="0" w:tplc="1CBE2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125"/>
    <w:multiLevelType w:val="hybridMultilevel"/>
    <w:tmpl w:val="3D08AD40"/>
    <w:lvl w:ilvl="0" w:tplc="1CBE2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CBE22E4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68FB"/>
    <w:multiLevelType w:val="hybridMultilevel"/>
    <w:tmpl w:val="88DE10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E5000"/>
    <w:multiLevelType w:val="hybridMultilevel"/>
    <w:tmpl w:val="C96C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1D0A"/>
    <w:multiLevelType w:val="hybridMultilevel"/>
    <w:tmpl w:val="67C46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661A"/>
    <w:multiLevelType w:val="hybridMultilevel"/>
    <w:tmpl w:val="79F63592"/>
    <w:lvl w:ilvl="0" w:tplc="1CBE2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D2097"/>
    <w:multiLevelType w:val="hybridMultilevel"/>
    <w:tmpl w:val="342AB3DE"/>
    <w:lvl w:ilvl="0" w:tplc="8B52389C">
      <w:start w:val="1"/>
      <w:numFmt w:val="decimal"/>
      <w:lvlText w:val="%1."/>
      <w:lvlJc w:val="left"/>
      <w:pPr>
        <w:ind w:left="840" w:hanging="48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2743"/>
    <w:multiLevelType w:val="hybridMultilevel"/>
    <w:tmpl w:val="048CE8A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76E4"/>
    <w:multiLevelType w:val="hybridMultilevel"/>
    <w:tmpl w:val="ACBC5E44"/>
    <w:lvl w:ilvl="0" w:tplc="1CBE2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C24EA"/>
    <w:multiLevelType w:val="hybridMultilevel"/>
    <w:tmpl w:val="AE40818C"/>
    <w:lvl w:ilvl="0" w:tplc="1CBE2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E3086"/>
    <w:multiLevelType w:val="hybridMultilevel"/>
    <w:tmpl w:val="6F7659B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DAB2EE4"/>
    <w:multiLevelType w:val="hybridMultilevel"/>
    <w:tmpl w:val="329E4F2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F2126"/>
    <w:multiLevelType w:val="hybridMultilevel"/>
    <w:tmpl w:val="EE865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E22E4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7828"/>
    <w:multiLevelType w:val="hybridMultilevel"/>
    <w:tmpl w:val="BB485340"/>
    <w:lvl w:ilvl="0" w:tplc="E87A55FA">
      <w:start w:val="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F76AA"/>
    <w:multiLevelType w:val="hybridMultilevel"/>
    <w:tmpl w:val="5B46F446"/>
    <w:lvl w:ilvl="0" w:tplc="1CBE22E4"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9E83E70"/>
    <w:multiLevelType w:val="hybridMultilevel"/>
    <w:tmpl w:val="CFC436B4"/>
    <w:lvl w:ilvl="0" w:tplc="1CBE2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60F67"/>
    <w:multiLevelType w:val="hybridMultilevel"/>
    <w:tmpl w:val="4E325C4A"/>
    <w:lvl w:ilvl="0" w:tplc="3D64A948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F667E9D"/>
    <w:multiLevelType w:val="hybridMultilevel"/>
    <w:tmpl w:val="12C0A480"/>
    <w:lvl w:ilvl="0" w:tplc="F4B8E2BE">
      <w:start w:val="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031D8"/>
    <w:multiLevelType w:val="hybridMultilevel"/>
    <w:tmpl w:val="EA486832"/>
    <w:lvl w:ilvl="0" w:tplc="8B52389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A7498"/>
    <w:multiLevelType w:val="hybridMultilevel"/>
    <w:tmpl w:val="6ACED0AA"/>
    <w:lvl w:ilvl="0" w:tplc="1CBE2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17B01"/>
    <w:multiLevelType w:val="hybridMultilevel"/>
    <w:tmpl w:val="3F366E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B03C27"/>
    <w:multiLevelType w:val="hybridMultilevel"/>
    <w:tmpl w:val="A55AFA24"/>
    <w:lvl w:ilvl="0" w:tplc="1CBE2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A4A57"/>
    <w:multiLevelType w:val="hybridMultilevel"/>
    <w:tmpl w:val="7DA8031E"/>
    <w:lvl w:ilvl="0" w:tplc="1CBE2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A5DE2"/>
    <w:multiLevelType w:val="hybridMultilevel"/>
    <w:tmpl w:val="8920F39E"/>
    <w:lvl w:ilvl="0" w:tplc="5AC8FE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FDC01F2">
      <w:start w:val="8"/>
      <w:numFmt w:val="bullet"/>
      <w:lvlText w:val="•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2" w:tplc="B7F270AA">
      <w:start w:val="1"/>
      <w:numFmt w:val="lowerLetter"/>
      <w:lvlText w:val="%3)"/>
      <w:lvlJc w:val="left"/>
      <w:pPr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B147384"/>
    <w:multiLevelType w:val="hybridMultilevel"/>
    <w:tmpl w:val="23EEA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40D37"/>
    <w:multiLevelType w:val="hybridMultilevel"/>
    <w:tmpl w:val="4D88E950"/>
    <w:lvl w:ilvl="0" w:tplc="8B52389C">
      <w:start w:val="1"/>
      <w:numFmt w:val="decimal"/>
      <w:lvlText w:val="%1."/>
      <w:lvlJc w:val="left"/>
      <w:pPr>
        <w:ind w:left="1560" w:hanging="48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2522E4"/>
    <w:multiLevelType w:val="hybridMultilevel"/>
    <w:tmpl w:val="E6A4CA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6AC38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D0BAD"/>
    <w:multiLevelType w:val="hybridMultilevel"/>
    <w:tmpl w:val="A6848D60"/>
    <w:lvl w:ilvl="0" w:tplc="3D64A94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76E54C7"/>
    <w:multiLevelType w:val="hybridMultilevel"/>
    <w:tmpl w:val="A91AB3DE"/>
    <w:lvl w:ilvl="0" w:tplc="8C8EC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F41C9"/>
    <w:multiLevelType w:val="hybridMultilevel"/>
    <w:tmpl w:val="19925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13F84"/>
    <w:multiLevelType w:val="hybridMultilevel"/>
    <w:tmpl w:val="F1BEAD46"/>
    <w:lvl w:ilvl="0" w:tplc="1CBE22E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6C5E29"/>
    <w:multiLevelType w:val="hybridMultilevel"/>
    <w:tmpl w:val="04C6687A"/>
    <w:lvl w:ilvl="0" w:tplc="1CBE2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51EA9"/>
    <w:multiLevelType w:val="hybridMultilevel"/>
    <w:tmpl w:val="C78490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4E0C7E"/>
    <w:multiLevelType w:val="hybridMultilevel"/>
    <w:tmpl w:val="E4DA2034"/>
    <w:lvl w:ilvl="0" w:tplc="BD060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C73FD"/>
    <w:multiLevelType w:val="hybridMultilevel"/>
    <w:tmpl w:val="E6D29A56"/>
    <w:lvl w:ilvl="0" w:tplc="1CBE2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54064"/>
    <w:multiLevelType w:val="hybridMultilevel"/>
    <w:tmpl w:val="E56E50F2"/>
    <w:lvl w:ilvl="0" w:tplc="1CBE2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BE22E4"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61DDB"/>
    <w:multiLevelType w:val="hybridMultilevel"/>
    <w:tmpl w:val="95789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0"/>
  </w:num>
  <w:num w:numId="4">
    <w:abstractNumId w:val="29"/>
  </w:num>
  <w:num w:numId="5">
    <w:abstractNumId w:val="4"/>
  </w:num>
  <w:num w:numId="6">
    <w:abstractNumId w:val="27"/>
  </w:num>
  <w:num w:numId="7">
    <w:abstractNumId w:val="24"/>
  </w:num>
  <w:num w:numId="8">
    <w:abstractNumId w:val="37"/>
  </w:num>
  <w:num w:numId="9">
    <w:abstractNumId w:val="18"/>
  </w:num>
  <w:num w:numId="10">
    <w:abstractNumId w:val="3"/>
  </w:num>
  <w:num w:numId="11">
    <w:abstractNumId w:val="12"/>
  </w:num>
  <w:num w:numId="12">
    <w:abstractNumId w:val="35"/>
  </w:num>
  <w:num w:numId="13">
    <w:abstractNumId w:val="13"/>
  </w:num>
  <w:num w:numId="14">
    <w:abstractNumId w:val="5"/>
  </w:num>
  <w:num w:numId="15">
    <w:abstractNumId w:val="17"/>
  </w:num>
  <w:num w:numId="16">
    <w:abstractNumId w:val="22"/>
  </w:num>
  <w:num w:numId="17">
    <w:abstractNumId w:val="1"/>
  </w:num>
  <w:num w:numId="18">
    <w:abstractNumId w:val="32"/>
  </w:num>
  <w:num w:numId="19">
    <w:abstractNumId w:val="8"/>
  </w:num>
  <w:num w:numId="20">
    <w:abstractNumId w:val="20"/>
  </w:num>
  <w:num w:numId="21">
    <w:abstractNumId w:val="36"/>
  </w:num>
  <w:num w:numId="22">
    <w:abstractNumId w:val="11"/>
  </w:num>
  <w:num w:numId="23">
    <w:abstractNumId w:val="9"/>
  </w:num>
  <w:num w:numId="24">
    <w:abstractNumId w:val="6"/>
  </w:num>
  <w:num w:numId="25">
    <w:abstractNumId w:val="19"/>
  </w:num>
  <w:num w:numId="26">
    <w:abstractNumId w:val="0"/>
  </w:num>
  <w:num w:numId="27">
    <w:abstractNumId w:val="26"/>
  </w:num>
  <w:num w:numId="28">
    <w:abstractNumId w:val="21"/>
  </w:num>
  <w:num w:numId="29">
    <w:abstractNumId w:val="15"/>
  </w:num>
  <w:num w:numId="30">
    <w:abstractNumId w:val="23"/>
  </w:num>
  <w:num w:numId="31">
    <w:abstractNumId w:val="10"/>
  </w:num>
  <w:num w:numId="32">
    <w:abstractNumId w:val="28"/>
  </w:num>
  <w:num w:numId="33">
    <w:abstractNumId w:val="16"/>
  </w:num>
  <w:num w:numId="34">
    <w:abstractNumId w:val="14"/>
  </w:num>
  <w:num w:numId="35">
    <w:abstractNumId w:val="34"/>
  </w:num>
  <w:num w:numId="36">
    <w:abstractNumId w:val="33"/>
  </w:num>
  <w:num w:numId="37">
    <w:abstractNumId w:val="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E5"/>
    <w:rsid w:val="000103BC"/>
    <w:rsid w:val="00046BFC"/>
    <w:rsid w:val="000D1FCD"/>
    <w:rsid w:val="00144F6E"/>
    <w:rsid w:val="001A6D9A"/>
    <w:rsid w:val="00270593"/>
    <w:rsid w:val="002E6CC0"/>
    <w:rsid w:val="00302428"/>
    <w:rsid w:val="003C051E"/>
    <w:rsid w:val="003D11CD"/>
    <w:rsid w:val="003E51F7"/>
    <w:rsid w:val="003F7BC8"/>
    <w:rsid w:val="004279C1"/>
    <w:rsid w:val="00462C9B"/>
    <w:rsid w:val="004878B3"/>
    <w:rsid w:val="0049575C"/>
    <w:rsid w:val="004975FC"/>
    <w:rsid w:val="004C392B"/>
    <w:rsid w:val="005714AE"/>
    <w:rsid w:val="005A7B41"/>
    <w:rsid w:val="005B272A"/>
    <w:rsid w:val="005D2E80"/>
    <w:rsid w:val="005F3C37"/>
    <w:rsid w:val="00633B66"/>
    <w:rsid w:val="006932C9"/>
    <w:rsid w:val="006D2ADB"/>
    <w:rsid w:val="00741142"/>
    <w:rsid w:val="007F38CA"/>
    <w:rsid w:val="008068B2"/>
    <w:rsid w:val="00816583"/>
    <w:rsid w:val="008357D7"/>
    <w:rsid w:val="00844252"/>
    <w:rsid w:val="00861C14"/>
    <w:rsid w:val="0088642A"/>
    <w:rsid w:val="008B0A74"/>
    <w:rsid w:val="008C7C75"/>
    <w:rsid w:val="008E7019"/>
    <w:rsid w:val="00937B99"/>
    <w:rsid w:val="0094734D"/>
    <w:rsid w:val="00970E52"/>
    <w:rsid w:val="009C02F7"/>
    <w:rsid w:val="009D4996"/>
    <w:rsid w:val="00A03283"/>
    <w:rsid w:val="00A044E5"/>
    <w:rsid w:val="00A54FCA"/>
    <w:rsid w:val="00AB3135"/>
    <w:rsid w:val="00AD1F3C"/>
    <w:rsid w:val="00AD5E94"/>
    <w:rsid w:val="00B113FE"/>
    <w:rsid w:val="00B70EBF"/>
    <w:rsid w:val="00C16F49"/>
    <w:rsid w:val="00C37C23"/>
    <w:rsid w:val="00C401B3"/>
    <w:rsid w:val="00C56EE6"/>
    <w:rsid w:val="00C6191C"/>
    <w:rsid w:val="00C82775"/>
    <w:rsid w:val="00C82F93"/>
    <w:rsid w:val="00C870D5"/>
    <w:rsid w:val="00CA3665"/>
    <w:rsid w:val="00CE4BBC"/>
    <w:rsid w:val="00CF05A1"/>
    <w:rsid w:val="00DE7A55"/>
    <w:rsid w:val="00E2758C"/>
    <w:rsid w:val="00E428BF"/>
    <w:rsid w:val="00E50212"/>
    <w:rsid w:val="00ED72CF"/>
    <w:rsid w:val="00F0321C"/>
    <w:rsid w:val="00F40B88"/>
    <w:rsid w:val="00F66F67"/>
    <w:rsid w:val="00F71B78"/>
    <w:rsid w:val="00FA0BA9"/>
    <w:rsid w:val="00F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4467"/>
  <w15:docId w15:val="{A58266A3-E6E7-458E-AFE3-A518C632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4E5"/>
    <w:pPr>
      <w:ind w:left="720"/>
      <w:contextualSpacing/>
    </w:pPr>
  </w:style>
  <w:style w:type="table" w:styleId="Tabela-Siatka">
    <w:name w:val="Table Grid"/>
    <w:basedOn w:val="Standardowy"/>
    <w:uiPriority w:val="59"/>
    <w:rsid w:val="00AB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E2758C"/>
    <w:pPr>
      <w:spacing w:after="0" w:line="240" w:lineRule="auto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2758C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7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B78"/>
  </w:style>
  <w:style w:type="paragraph" w:styleId="Stopka">
    <w:name w:val="footer"/>
    <w:basedOn w:val="Normalny"/>
    <w:link w:val="StopkaZnak"/>
    <w:uiPriority w:val="99"/>
    <w:unhideWhenUsed/>
    <w:rsid w:val="00F7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0034-F89A-4EBB-B3F3-210ED463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2010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Iwona</cp:lastModifiedBy>
  <cp:revision>5</cp:revision>
  <dcterms:created xsi:type="dcterms:W3CDTF">2023-10-10T11:04:00Z</dcterms:created>
  <dcterms:modified xsi:type="dcterms:W3CDTF">2023-10-10T17:16:00Z</dcterms:modified>
</cp:coreProperties>
</file>